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38AD8" w14:textId="77777777" w:rsidR="00FA7DA7" w:rsidRDefault="00AF2EE5" w:rsidP="00AF2EE5">
      <w:pPr>
        <w:jc w:val="right"/>
      </w:pPr>
      <w:r>
        <w:rPr>
          <w:noProof/>
          <w:lang w:eastAsia="en-GB"/>
        </w:rPr>
        <w:drawing>
          <wp:inline distT="0" distB="0" distL="0" distR="0" wp14:anchorId="24EAEDFB" wp14:editId="63B870C7">
            <wp:extent cx="4194246" cy="8246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standard_nobox_220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8536" cy="825510"/>
                    </a:xfrm>
                    <a:prstGeom prst="rect">
                      <a:avLst/>
                    </a:prstGeom>
                  </pic:spPr>
                </pic:pic>
              </a:graphicData>
            </a:graphic>
          </wp:inline>
        </w:drawing>
      </w:r>
    </w:p>
    <w:p w14:paraId="339223FC" w14:textId="77777777" w:rsidR="004129DE" w:rsidRDefault="004129DE" w:rsidP="00F129F1"/>
    <w:p w14:paraId="087B5823" w14:textId="77777777" w:rsidR="004129DE" w:rsidRDefault="004129DE" w:rsidP="00F129F1"/>
    <w:p w14:paraId="7EF0E52B" w14:textId="77777777" w:rsidR="00314A42" w:rsidRDefault="00314A42" w:rsidP="00F129F1"/>
    <w:p w14:paraId="7A949422" w14:textId="77777777" w:rsidR="00314A42" w:rsidRDefault="00314A42" w:rsidP="00F129F1"/>
    <w:p w14:paraId="3103E3C0" w14:textId="77777777" w:rsidR="00FB6504" w:rsidRDefault="00FB6504" w:rsidP="00F129F1"/>
    <w:p w14:paraId="7D44F8EA" w14:textId="77777777" w:rsidR="00FB6504" w:rsidRDefault="00FB6504" w:rsidP="00F129F1"/>
    <w:p w14:paraId="5A0E23BD" w14:textId="77777777" w:rsidR="00FB6504" w:rsidRDefault="00FB6504" w:rsidP="00F129F1"/>
    <w:p w14:paraId="6B7DF7E1" w14:textId="77777777" w:rsidR="00FB6504" w:rsidRDefault="00FB6504" w:rsidP="00F129F1"/>
    <w:p w14:paraId="5A9B53FE" w14:textId="77777777" w:rsidR="00FB6504" w:rsidRDefault="00FB6504" w:rsidP="00F129F1"/>
    <w:p w14:paraId="13F22EC9" w14:textId="77777777" w:rsidR="004129DE" w:rsidRDefault="004129DE" w:rsidP="00F129F1"/>
    <w:p w14:paraId="4CF9A3FE" w14:textId="14C4E425" w:rsidR="00EE2B96" w:rsidRPr="00D224D9" w:rsidRDefault="008959FE" w:rsidP="008959FE">
      <w:pPr>
        <w:jc w:val="center"/>
        <w:rPr>
          <w:rFonts w:asciiTheme="minorHAnsi" w:hAnsiTheme="minorHAnsi"/>
          <w:b/>
          <w:sz w:val="40"/>
          <w:szCs w:val="22"/>
        </w:rPr>
      </w:pPr>
      <w:r w:rsidRPr="00D224D9">
        <w:rPr>
          <w:rFonts w:asciiTheme="minorHAnsi" w:hAnsiTheme="minorHAnsi"/>
          <w:b/>
          <w:sz w:val="28"/>
          <w:szCs w:val="16"/>
        </w:rPr>
        <w:t>CH</w:t>
      </w:r>
      <w:r w:rsidR="00D224D9" w:rsidRPr="00D224D9">
        <w:rPr>
          <w:rFonts w:asciiTheme="minorHAnsi" w:hAnsiTheme="minorHAnsi"/>
          <w:b/>
          <w:sz w:val="28"/>
          <w:szCs w:val="16"/>
        </w:rPr>
        <w:t>037</w:t>
      </w:r>
      <w:r w:rsidRPr="00D224D9">
        <w:rPr>
          <w:rFonts w:asciiTheme="minorHAnsi" w:hAnsiTheme="minorHAnsi"/>
          <w:b/>
          <w:sz w:val="28"/>
          <w:szCs w:val="16"/>
        </w:rPr>
        <w:t xml:space="preserve"> COMPLAINTS LEVY POLICY FROM </w:t>
      </w:r>
      <w:r w:rsidRPr="00E17933">
        <w:rPr>
          <w:rFonts w:asciiTheme="minorHAnsi" w:hAnsiTheme="minorHAnsi"/>
          <w:b/>
          <w:sz w:val="28"/>
          <w:szCs w:val="16"/>
        </w:rPr>
        <w:t xml:space="preserve">01 </w:t>
      </w:r>
      <w:r w:rsidR="004E6871">
        <w:rPr>
          <w:rFonts w:asciiTheme="minorHAnsi" w:hAnsiTheme="minorHAnsi"/>
          <w:b/>
          <w:sz w:val="28"/>
          <w:szCs w:val="16"/>
        </w:rPr>
        <w:t xml:space="preserve">JULY </w:t>
      </w:r>
      <w:r w:rsidR="006A6529">
        <w:rPr>
          <w:rFonts w:asciiTheme="minorHAnsi" w:hAnsiTheme="minorHAnsi"/>
          <w:b/>
          <w:sz w:val="28"/>
          <w:szCs w:val="16"/>
        </w:rPr>
        <w:t>2023</w:t>
      </w:r>
    </w:p>
    <w:p w14:paraId="20153259" w14:textId="77777777" w:rsidR="008959FE" w:rsidRDefault="008959FE" w:rsidP="006F7B7A">
      <w:pPr>
        <w:jc w:val="center"/>
        <w:rPr>
          <w:rFonts w:asciiTheme="minorHAnsi" w:hAnsiTheme="minorHAnsi"/>
          <w:b/>
          <w:sz w:val="24"/>
          <w:szCs w:val="22"/>
        </w:rPr>
      </w:pPr>
    </w:p>
    <w:p w14:paraId="68394976" w14:textId="77777777" w:rsidR="008959FE" w:rsidRDefault="008959FE" w:rsidP="006F7B7A">
      <w:pPr>
        <w:jc w:val="center"/>
        <w:rPr>
          <w:rFonts w:asciiTheme="minorHAnsi" w:hAnsiTheme="minorHAnsi"/>
          <w:b/>
          <w:sz w:val="24"/>
          <w:szCs w:val="22"/>
        </w:rPr>
      </w:pPr>
    </w:p>
    <w:p w14:paraId="78C4187E" w14:textId="77777777" w:rsidR="006F7B7A" w:rsidRPr="00195E76" w:rsidRDefault="006F7B7A" w:rsidP="006F7B7A">
      <w:pPr>
        <w:jc w:val="center"/>
        <w:rPr>
          <w:rFonts w:asciiTheme="minorHAnsi" w:hAnsiTheme="minorHAnsi" w:cstheme="minorHAnsi"/>
          <w:b/>
          <w:sz w:val="28"/>
          <w:szCs w:val="28"/>
        </w:rPr>
      </w:pPr>
      <w:r w:rsidRPr="00195E76">
        <w:rPr>
          <w:rFonts w:asciiTheme="minorHAnsi" w:hAnsiTheme="minorHAnsi" w:cstheme="minorHAnsi"/>
          <w:b/>
          <w:sz w:val="28"/>
          <w:szCs w:val="28"/>
        </w:rPr>
        <w:t>Table of Contents</w:t>
      </w:r>
    </w:p>
    <w:p w14:paraId="15EC97CE" w14:textId="77777777" w:rsidR="006F7B7A" w:rsidRPr="00195E76" w:rsidRDefault="006F7B7A" w:rsidP="00F129F1">
      <w:pPr>
        <w:rPr>
          <w:rFonts w:asciiTheme="minorHAnsi" w:hAnsiTheme="minorHAnsi" w:cstheme="minorHAnsi"/>
          <w:sz w:val="28"/>
          <w:szCs w:val="28"/>
        </w:rPr>
      </w:pPr>
    </w:p>
    <w:p w14:paraId="29D7BFDD" w14:textId="264FB05E" w:rsidR="00195E76" w:rsidRPr="00195E76" w:rsidRDefault="00540422">
      <w:pPr>
        <w:pStyle w:val="TOC1"/>
        <w:rPr>
          <w:rFonts w:asciiTheme="minorHAnsi" w:eastAsiaTheme="minorEastAsia" w:hAnsiTheme="minorHAnsi" w:cstheme="minorHAnsi"/>
          <w:b w:val="0"/>
          <w:noProof/>
          <w:sz w:val="22"/>
          <w:szCs w:val="22"/>
          <w:lang w:eastAsia="en-GB"/>
        </w:rPr>
      </w:pPr>
      <w:r w:rsidRPr="00195E76">
        <w:rPr>
          <w:rFonts w:asciiTheme="minorHAnsi" w:hAnsiTheme="minorHAnsi" w:cstheme="minorHAnsi"/>
          <w:szCs w:val="28"/>
        </w:rPr>
        <w:fldChar w:fldCharType="begin"/>
      </w:r>
      <w:r w:rsidRPr="00195E76">
        <w:rPr>
          <w:rFonts w:asciiTheme="minorHAnsi" w:hAnsiTheme="minorHAnsi" w:cstheme="minorHAnsi"/>
          <w:szCs w:val="28"/>
        </w:rPr>
        <w:instrText xml:space="preserve"> TOC \o "1-3" \h \z \u </w:instrText>
      </w:r>
      <w:r w:rsidRPr="00195E76">
        <w:rPr>
          <w:rFonts w:asciiTheme="minorHAnsi" w:hAnsiTheme="minorHAnsi" w:cstheme="minorHAnsi"/>
          <w:szCs w:val="28"/>
        </w:rPr>
        <w:fldChar w:fldCharType="separate"/>
      </w:r>
      <w:hyperlink w:anchor="_Toc127285242" w:history="1">
        <w:r w:rsidR="00195E76" w:rsidRPr="00195E76">
          <w:rPr>
            <w:rStyle w:val="Hyperlink"/>
            <w:rFonts w:asciiTheme="minorHAnsi" w:hAnsiTheme="minorHAnsi" w:cstheme="minorHAnsi"/>
            <w:noProof/>
          </w:rPr>
          <w:t>1</w:t>
        </w:r>
        <w:r w:rsidR="00195E76" w:rsidRPr="00195E76">
          <w:rPr>
            <w:rFonts w:asciiTheme="minorHAnsi" w:eastAsiaTheme="minorEastAsia" w:hAnsiTheme="minorHAnsi" w:cstheme="minorHAnsi"/>
            <w:b w:val="0"/>
            <w:noProof/>
            <w:sz w:val="22"/>
            <w:szCs w:val="22"/>
            <w:lang w:eastAsia="en-GB"/>
          </w:rPr>
          <w:tab/>
        </w:r>
        <w:r w:rsidR="00195E76" w:rsidRPr="00195E76">
          <w:rPr>
            <w:rStyle w:val="Hyperlink"/>
            <w:rFonts w:asciiTheme="minorHAnsi" w:hAnsiTheme="minorHAnsi" w:cstheme="minorHAnsi"/>
            <w:noProof/>
          </w:rPr>
          <w:t>Introduction</w:t>
        </w:r>
        <w:r w:rsidR="00195E76" w:rsidRPr="00195E76">
          <w:rPr>
            <w:rFonts w:asciiTheme="minorHAnsi" w:hAnsiTheme="minorHAnsi" w:cstheme="minorHAnsi"/>
            <w:noProof/>
            <w:webHidden/>
          </w:rPr>
          <w:tab/>
        </w:r>
        <w:r w:rsidR="00195E76" w:rsidRPr="00195E76">
          <w:rPr>
            <w:rFonts w:asciiTheme="minorHAnsi" w:hAnsiTheme="minorHAnsi" w:cstheme="minorHAnsi"/>
            <w:noProof/>
            <w:webHidden/>
          </w:rPr>
          <w:fldChar w:fldCharType="begin"/>
        </w:r>
        <w:r w:rsidR="00195E76" w:rsidRPr="00195E76">
          <w:rPr>
            <w:rFonts w:asciiTheme="minorHAnsi" w:hAnsiTheme="minorHAnsi" w:cstheme="minorHAnsi"/>
            <w:noProof/>
            <w:webHidden/>
          </w:rPr>
          <w:instrText xml:space="preserve"> PAGEREF _Toc127285242 \h </w:instrText>
        </w:r>
        <w:r w:rsidR="00195E76" w:rsidRPr="00195E76">
          <w:rPr>
            <w:rFonts w:asciiTheme="minorHAnsi" w:hAnsiTheme="minorHAnsi" w:cstheme="minorHAnsi"/>
            <w:noProof/>
            <w:webHidden/>
          </w:rPr>
        </w:r>
        <w:r w:rsidR="00195E76" w:rsidRPr="00195E76">
          <w:rPr>
            <w:rFonts w:asciiTheme="minorHAnsi" w:hAnsiTheme="minorHAnsi" w:cstheme="minorHAnsi"/>
            <w:noProof/>
            <w:webHidden/>
          </w:rPr>
          <w:fldChar w:fldCharType="separate"/>
        </w:r>
        <w:r w:rsidR="00A218C1">
          <w:rPr>
            <w:rFonts w:asciiTheme="minorHAnsi" w:hAnsiTheme="minorHAnsi" w:cstheme="minorHAnsi"/>
            <w:noProof/>
            <w:webHidden/>
          </w:rPr>
          <w:t>2</w:t>
        </w:r>
        <w:r w:rsidR="00195E76" w:rsidRPr="00195E76">
          <w:rPr>
            <w:rFonts w:asciiTheme="minorHAnsi" w:hAnsiTheme="minorHAnsi" w:cstheme="minorHAnsi"/>
            <w:noProof/>
            <w:webHidden/>
          </w:rPr>
          <w:fldChar w:fldCharType="end"/>
        </w:r>
      </w:hyperlink>
    </w:p>
    <w:p w14:paraId="54E84971" w14:textId="156DFF6A" w:rsidR="00195E76" w:rsidRPr="00195E76" w:rsidRDefault="00CB26EE">
      <w:pPr>
        <w:pStyle w:val="TOC1"/>
        <w:rPr>
          <w:rFonts w:asciiTheme="minorHAnsi" w:eastAsiaTheme="minorEastAsia" w:hAnsiTheme="minorHAnsi" w:cstheme="minorHAnsi"/>
          <w:b w:val="0"/>
          <w:noProof/>
          <w:sz w:val="22"/>
          <w:szCs w:val="22"/>
          <w:lang w:eastAsia="en-GB"/>
        </w:rPr>
      </w:pPr>
      <w:hyperlink w:anchor="_Toc127285243" w:history="1">
        <w:r w:rsidR="00195E76" w:rsidRPr="00195E76">
          <w:rPr>
            <w:rStyle w:val="Hyperlink"/>
            <w:rFonts w:asciiTheme="minorHAnsi" w:hAnsiTheme="minorHAnsi" w:cstheme="minorHAnsi"/>
            <w:noProof/>
          </w:rPr>
          <w:t>2</w:t>
        </w:r>
        <w:r w:rsidR="00195E76" w:rsidRPr="00195E76">
          <w:rPr>
            <w:rFonts w:asciiTheme="minorHAnsi" w:eastAsiaTheme="minorEastAsia" w:hAnsiTheme="minorHAnsi" w:cstheme="minorHAnsi"/>
            <w:b w:val="0"/>
            <w:noProof/>
            <w:sz w:val="22"/>
            <w:szCs w:val="22"/>
            <w:lang w:eastAsia="en-GB"/>
          </w:rPr>
          <w:tab/>
        </w:r>
        <w:r w:rsidR="00195E76" w:rsidRPr="00195E76">
          <w:rPr>
            <w:rStyle w:val="Hyperlink"/>
            <w:rFonts w:asciiTheme="minorHAnsi" w:hAnsiTheme="minorHAnsi" w:cstheme="minorHAnsi"/>
            <w:noProof/>
          </w:rPr>
          <w:t>Charging the Complaints Levy</w:t>
        </w:r>
        <w:r w:rsidR="00195E76" w:rsidRPr="00195E76">
          <w:rPr>
            <w:rFonts w:asciiTheme="minorHAnsi" w:hAnsiTheme="minorHAnsi" w:cstheme="minorHAnsi"/>
            <w:noProof/>
            <w:webHidden/>
          </w:rPr>
          <w:tab/>
        </w:r>
        <w:r w:rsidR="00195E76" w:rsidRPr="00195E76">
          <w:rPr>
            <w:rFonts w:asciiTheme="minorHAnsi" w:hAnsiTheme="minorHAnsi" w:cstheme="minorHAnsi"/>
            <w:noProof/>
            <w:webHidden/>
          </w:rPr>
          <w:fldChar w:fldCharType="begin"/>
        </w:r>
        <w:r w:rsidR="00195E76" w:rsidRPr="00195E76">
          <w:rPr>
            <w:rFonts w:asciiTheme="minorHAnsi" w:hAnsiTheme="minorHAnsi" w:cstheme="minorHAnsi"/>
            <w:noProof/>
            <w:webHidden/>
          </w:rPr>
          <w:instrText xml:space="preserve"> PAGEREF _Toc127285243 \h </w:instrText>
        </w:r>
        <w:r w:rsidR="00195E76" w:rsidRPr="00195E76">
          <w:rPr>
            <w:rFonts w:asciiTheme="minorHAnsi" w:hAnsiTheme="minorHAnsi" w:cstheme="minorHAnsi"/>
            <w:noProof/>
            <w:webHidden/>
          </w:rPr>
        </w:r>
        <w:r w:rsidR="00195E76" w:rsidRPr="00195E76">
          <w:rPr>
            <w:rFonts w:asciiTheme="minorHAnsi" w:hAnsiTheme="minorHAnsi" w:cstheme="minorHAnsi"/>
            <w:noProof/>
            <w:webHidden/>
          </w:rPr>
          <w:fldChar w:fldCharType="separate"/>
        </w:r>
        <w:r w:rsidR="00A218C1">
          <w:rPr>
            <w:rFonts w:asciiTheme="minorHAnsi" w:hAnsiTheme="minorHAnsi" w:cstheme="minorHAnsi"/>
            <w:noProof/>
            <w:webHidden/>
          </w:rPr>
          <w:t>2</w:t>
        </w:r>
        <w:r w:rsidR="00195E76" w:rsidRPr="00195E76">
          <w:rPr>
            <w:rFonts w:asciiTheme="minorHAnsi" w:hAnsiTheme="minorHAnsi" w:cstheme="minorHAnsi"/>
            <w:noProof/>
            <w:webHidden/>
          </w:rPr>
          <w:fldChar w:fldCharType="end"/>
        </w:r>
      </w:hyperlink>
    </w:p>
    <w:p w14:paraId="6E564AD1" w14:textId="66BFAA12" w:rsidR="00195E76" w:rsidRPr="00195E76" w:rsidRDefault="00CB26EE">
      <w:pPr>
        <w:pStyle w:val="TOC1"/>
        <w:rPr>
          <w:rFonts w:asciiTheme="minorHAnsi" w:eastAsiaTheme="minorEastAsia" w:hAnsiTheme="minorHAnsi" w:cstheme="minorHAnsi"/>
          <w:b w:val="0"/>
          <w:noProof/>
          <w:sz w:val="22"/>
          <w:szCs w:val="22"/>
          <w:lang w:eastAsia="en-GB"/>
        </w:rPr>
      </w:pPr>
      <w:hyperlink w:anchor="_Toc127285244" w:history="1">
        <w:r w:rsidR="00195E76" w:rsidRPr="00195E76">
          <w:rPr>
            <w:rStyle w:val="Hyperlink"/>
            <w:rFonts w:asciiTheme="minorHAnsi" w:hAnsiTheme="minorHAnsi" w:cstheme="minorHAnsi"/>
            <w:noProof/>
          </w:rPr>
          <w:t>3</w:t>
        </w:r>
        <w:r w:rsidR="00195E76" w:rsidRPr="00195E76">
          <w:rPr>
            <w:rFonts w:asciiTheme="minorHAnsi" w:eastAsiaTheme="minorEastAsia" w:hAnsiTheme="minorHAnsi" w:cstheme="minorHAnsi"/>
            <w:b w:val="0"/>
            <w:noProof/>
            <w:sz w:val="22"/>
            <w:szCs w:val="22"/>
            <w:lang w:eastAsia="en-GB"/>
          </w:rPr>
          <w:tab/>
        </w:r>
        <w:r w:rsidR="00195E76" w:rsidRPr="00195E76">
          <w:rPr>
            <w:rStyle w:val="Hyperlink"/>
            <w:rFonts w:asciiTheme="minorHAnsi" w:hAnsiTheme="minorHAnsi" w:cstheme="minorHAnsi"/>
            <w:noProof/>
          </w:rPr>
          <w:t>The Complaints Levy Tariff and Guidance</w:t>
        </w:r>
        <w:r w:rsidR="00195E76" w:rsidRPr="00195E76">
          <w:rPr>
            <w:rFonts w:asciiTheme="minorHAnsi" w:hAnsiTheme="minorHAnsi" w:cstheme="minorHAnsi"/>
            <w:noProof/>
            <w:webHidden/>
          </w:rPr>
          <w:tab/>
        </w:r>
        <w:r w:rsidR="00195E76" w:rsidRPr="00195E76">
          <w:rPr>
            <w:rFonts w:asciiTheme="minorHAnsi" w:hAnsiTheme="minorHAnsi" w:cstheme="minorHAnsi"/>
            <w:noProof/>
            <w:webHidden/>
          </w:rPr>
          <w:fldChar w:fldCharType="begin"/>
        </w:r>
        <w:r w:rsidR="00195E76" w:rsidRPr="00195E76">
          <w:rPr>
            <w:rFonts w:asciiTheme="minorHAnsi" w:hAnsiTheme="minorHAnsi" w:cstheme="minorHAnsi"/>
            <w:noProof/>
            <w:webHidden/>
          </w:rPr>
          <w:instrText xml:space="preserve"> PAGEREF _Toc127285244 \h </w:instrText>
        </w:r>
        <w:r w:rsidR="00195E76" w:rsidRPr="00195E76">
          <w:rPr>
            <w:rFonts w:asciiTheme="minorHAnsi" w:hAnsiTheme="minorHAnsi" w:cstheme="minorHAnsi"/>
            <w:noProof/>
            <w:webHidden/>
          </w:rPr>
        </w:r>
        <w:r w:rsidR="00195E76" w:rsidRPr="00195E76">
          <w:rPr>
            <w:rFonts w:asciiTheme="minorHAnsi" w:hAnsiTheme="minorHAnsi" w:cstheme="minorHAnsi"/>
            <w:noProof/>
            <w:webHidden/>
          </w:rPr>
          <w:fldChar w:fldCharType="separate"/>
        </w:r>
        <w:r w:rsidR="00A218C1">
          <w:rPr>
            <w:rFonts w:asciiTheme="minorHAnsi" w:hAnsiTheme="minorHAnsi" w:cstheme="minorHAnsi"/>
            <w:noProof/>
            <w:webHidden/>
          </w:rPr>
          <w:t>2</w:t>
        </w:r>
        <w:r w:rsidR="00195E76" w:rsidRPr="00195E76">
          <w:rPr>
            <w:rFonts w:asciiTheme="minorHAnsi" w:hAnsiTheme="minorHAnsi" w:cstheme="minorHAnsi"/>
            <w:noProof/>
            <w:webHidden/>
          </w:rPr>
          <w:fldChar w:fldCharType="end"/>
        </w:r>
      </w:hyperlink>
    </w:p>
    <w:p w14:paraId="7F811ACC" w14:textId="417846AF" w:rsidR="00195E76" w:rsidRPr="00195E76" w:rsidRDefault="00CB26EE">
      <w:pPr>
        <w:pStyle w:val="TOC1"/>
        <w:rPr>
          <w:rFonts w:asciiTheme="minorHAnsi" w:eastAsiaTheme="minorEastAsia" w:hAnsiTheme="minorHAnsi" w:cstheme="minorHAnsi"/>
          <w:b w:val="0"/>
          <w:noProof/>
          <w:sz w:val="22"/>
          <w:szCs w:val="22"/>
          <w:lang w:eastAsia="en-GB"/>
        </w:rPr>
      </w:pPr>
      <w:hyperlink w:anchor="_Toc127285245" w:history="1">
        <w:r w:rsidR="00195E76" w:rsidRPr="00195E76">
          <w:rPr>
            <w:rStyle w:val="Hyperlink"/>
            <w:rFonts w:asciiTheme="minorHAnsi" w:hAnsiTheme="minorHAnsi" w:cstheme="minorHAnsi"/>
            <w:noProof/>
          </w:rPr>
          <w:t>4</w:t>
        </w:r>
        <w:r w:rsidR="00195E76" w:rsidRPr="00195E76">
          <w:rPr>
            <w:rFonts w:asciiTheme="minorHAnsi" w:eastAsiaTheme="minorEastAsia" w:hAnsiTheme="minorHAnsi" w:cstheme="minorHAnsi"/>
            <w:b w:val="0"/>
            <w:noProof/>
            <w:sz w:val="22"/>
            <w:szCs w:val="22"/>
            <w:lang w:eastAsia="en-GB"/>
          </w:rPr>
          <w:tab/>
        </w:r>
        <w:r w:rsidR="00195E76" w:rsidRPr="00195E76">
          <w:rPr>
            <w:rStyle w:val="Hyperlink"/>
            <w:rFonts w:asciiTheme="minorHAnsi" w:hAnsiTheme="minorHAnsi" w:cstheme="minorHAnsi"/>
            <w:noProof/>
          </w:rPr>
          <w:t>Updates to the SLCC Complaints Levy Policy</w:t>
        </w:r>
        <w:r w:rsidR="00195E76" w:rsidRPr="00195E76">
          <w:rPr>
            <w:rFonts w:asciiTheme="minorHAnsi" w:hAnsiTheme="minorHAnsi" w:cstheme="minorHAnsi"/>
            <w:noProof/>
            <w:webHidden/>
          </w:rPr>
          <w:tab/>
        </w:r>
        <w:r w:rsidR="00195E76" w:rsidRPr="00195E76">
          <w:rPr>
            <w:rFonts w:asciiTheme="minorHAnsi" w:hAnsiTheme="minorHAnsi" w:cstheme="minorHAnsi"/>
            <w:noProof/>
            <w:webHidden/>
          </w:rPr>
          <w:fldChar w:fldCharType="begin"/>
        </w:r>
        <w:r w:rsidR="00195E76" w:rsidRPr="00195E76">
          <w:rPr>
            <w:rFonts w:asciiTheme="minorHAnsi" w:hAnsiTheme="minorHAnsi" w:cstheme="minorHAnsi"/>
            <w:noProof/>
            <w:webHidden/>
          </w:rPr>
          <w:instrText xml:space="preserve"> PAGEREF _Toc127285245 \h </w:instrText>
        </w:r>
        <w:r w:rsidR="00195E76" w:rsidRPr="00195E76">
          <w:rPr>
            <w:rFonts w:asciiTheme="minorHAnsi" w:hAnsiTheme="minorHAnsi" w:cstheme="minorHAnsi"/>
            <w:noProof/>
            <w:webHidden/>
          </w:rPr>
        </w:r>
        <w:r w:rsidR="00195E76" w:rsidRPr="00195E76">
          <w:rPr>
            <w:rFonts w:asciiTheme="minorHAnsi" w:hAnsiTheme="minorHAnsi" w:cstheme="minorHAnsi"/>
            <w:noProof/>
            <w:webHidden/>
          </w:rPr>
          <w:fldChar w:fldCharType="separate"/>
        </w:r>
        <w:r w:rsidR="00A218C1">
          <w:rPr>
            <w:rFonts w:asciiTheme="minorHAnsi" w:hAnsiTheme="minorHAnsi" w:cstheme="minorHAnsi"/>
            <w:noProof/>
            <w:webHidden/>
          </w:rPr>
          <w:t>4</w:t>
        </w:r>
        <w:r w:rsidR="00195E76" w:rsidRPr="00195E76">
          <w:rPr>
            <w:rFonts w:asciiTheme="minorHAnsi" w:hAnsiTheme="minorHAnsi" w:cstheme="minorHAnsi"/>
            <w:noProof/>
            <w:webHidden/>
          </w:rPr>
          <w:fldChar w:fldCharType="end"/>
        </w:r>
      </w:hyperlink>
    </w:p>
    <w:p w14:paraId="16EE1373" w14:textId="7C0D6AFB" w:rsidR="00195E76" w:rsidRPr="00195E76" w:rsidRDefault="00CB26EE">
      <w:pPr>
        <w:pStyle w:val="TOC1"/>
        <w:rPr>
          <w:rFonts w:asciiTheme="minorHAnsi" w:eastAsiaTheme="minorEastAsia" w:hAnsiTheme="minorHAnsi" w:cstheme="minorHAnsi"/>
          <w:b w:val="0"/>
          <w:noProof/>
          <w:sz w:val="22"/>
          <w:szCs w:val="22"/>
          <w:lang w:eastAsia="en-GB"/>
        </w:rPr>
      </w:pPr>
      <w:hyperlink w:anchor="_Toc127285246" w:history="1">
        <w:r w:rsidR="00195E76" w:rsidRPr="00195E76">
          <w:rPr>
            <w:rStyle w:val="Hyperlink"/>
            <w:rFonts w:asciiTheme="minorHAnsi" w:hAnsiTheme="minorHAnsi" w:cstheme="minorHAnsi"/>
            <w:noProof/>
          </w:rPr>
          <w:t>5</w:t>
        </w:r>
        <w:r w:rsidR="00195E76" w:rsidRPr="00195E76">
          <w:rPr>
            <w:rFonts w:asciiTheme="minorHAnsi" w:eastAsiaTheme="minorEastAsia" w:hAnsiTheme="minorHAnsi" w:cstheme="minorHAnsi"/>
            <w:b w:val="0"/>
            <w:noProof/>
            <w:sz w:val="22"/>
            <w:szCs w:val="22"/>
            <w:lang w:eastAsia="en-GB"/>
          </w:rPr>
          <w:tab/>
        </w:r>
        <w:r w:rsidR="00195E76" w:rsidRPr="00195E76">
          <w:rPr>
            <w:rStyle w:val="Hyperlink"/>
            <w:rFonts w:asciiTheme="minorHAnsi" w:hAnsiTheme="minorHAnsi" w:cstheme="minorHAnsi"/>
            <w:noProof/>
          </w:rPr>
          <w:t>Appeals</w:t>
        </w:r>
        <w:r w:rsidR="00195E76" w:rsidRPr="00195E76">
          <w:rPr>
            <w:rFonts w:asciiTheme="minorHAnsi" w:hAnsiTheme="minorHAnsi" w:cstheme="minorHAnsi"/>
            <w:noProof/>
            <w:webHidden/>
          </w:rPr>
          <w:tab/>
        </w:r>
        <w:r w:rsidR="00195E76" w:rsidRPr="00195E76">
          <w:rPr>
            <w:rFonts w:asciiTheme="minorHAnsi" w:hAnsiTheme="minorHAnsi" w:cstheme="minorHAnsi"/>
            <w:noProof/>
            <w:webHidden/>
          </w:rPr>
          <w:fldChar w:fldCharType="begin"/>
        </w:r>
        <w:r w:rsidR="00195E76" w:rsidRPr="00195E76">
          <w:rPr>
            <w:rFonts w:asciiTheme="minorHAnsi" w:hAnsiTheme="minorHAnsi" w:cstheme="minorHAnsi"/>
            <w:noProof/>
            <w:webHidden/>
          </w:rPr>
          <w:instrText xml:space="preserve"> PAGEREF _Toc127285246 \h </w:instrText>
        </w:r>
        <w:r w:rsidR="00195E76" w:rsidRPr="00195E76">
          <w:rPr>
            <w:rFonts w:asciiTheme="minorHAnsi" w:hAnsiTheme="minorHAnsi" w:cstheme="minorHAnsi"/>
            <w:noProof/>
            <w:webHidden/>
          </w:rPr>
        </w:r>
        <w:r w:rsidR="00195E76" w:rsidRPr="00195E76">
          <w:rPr>
            <w:rFonts w:asciiTheme="minorHAnsi" w:hAnsiTheme="minorHAnsi" w:cstheme="minorHAnsi"/>
            <w:noProof/>
            <w:webHidden/>
          </w:rPr>
          <w:fldChar w:fldCharType="separate"/>
        </w:r>
        <w:r w:rsidR="00A218C1">
          <w:rPr>
            <w:rFonts w:asciiTheme="minorHAnsi" w:hAnsiTheme="minorHAnsi" w:cstheme="minorHAnsi"/>
            <w:noProof/>
            <w:webHidden/>
          </w:rPr>
          <w:t>4</w:t>
        </w:r>
        <w:r w:rsidR="00195E76" w:rsidRPr="00195E76">
          <w:rPr>
            <w:rFonts w:asciiTheme="minorHAnsi" w:hAnsiTheme="minorHAnsi" w:cstheme="minorHAnsi"/>
            <w:noProof/>
            <w:webHidden/>
          </w:rPr>
          <w:fldChar w:fldCharType="end"/>
        </w:r>
      </w:hyperlink>
    </w:p>
    <w:p w14:paraId="466CE8AF" w14:textId="555932F3" w:rsidR="00195E76" w:rsidRPr="00195E76" w:rsidRDefault="00CB26EE">
      <w:pPr>
        <w:pStyle w:val="TOC1"/>
        <w:rPr>
          <w:rFonts w:asciiTheme="minorHAnsi" w:eastAsiaTheme="minorEastAsia" w:hAnsiTheme="minorHAnsi" w:cstheme="minorHAnsi"/>
          <w:b w:val="0"/>
          <w:noProof/>
          <w:sz w:val="22"/>
          <w:szCs w:val="22"/>
          <w:lang w:eastAsia="en-GB"/>
        </w:rPr>
      </w:pPr>
      <w:hyperlink w:anchor="_Toc127285247" w:history="1">
        <w:r w:rsidR="00195E76" w:rsidRPr="00195E76">
          <w:rPr>
            <w:rStyle w:val="Hyperlink"/>
            <w:rFonts w:asciiTheme="minorHAnsi" w:hAnsiTheme="minorHAnsi" w:cstheme="minorHAnsi"/>
            <w:noProof/>
          </w:rPr>
          <w:t>Appendix 01- Document Control Information</w:t>
        </w:r>
        <w:r w:rsidR="00195E76" w:rsidRPr="00195E76">
          <w:rPr>
            <w:rFonts w:asciiTheme="minorHAnsi" w:hAnsiTheme="minorHAnsi" w:cstheme="minorHAnsi"/>
            <w:noProof/>
            <w:webHidden/>
          </w:rPr>
          <w:tab/>
        </w:r>
        <w:r w:rsidR="00195E76" w:rsidRPr="00195E76">
          <w:rPr>
            <w:rFonts w:asciiTheme="minorHAnsi" w:hAnsiTheme="minorHAnsi" w:cstheme="minorHAnsi"/>
            <w:noProof/>
            <w:webHidden/>
          </w:rPr>
          <w:fldChar w:fldCharType="begin"/>
        </w:r>
        <w:r w:rsidR="00195E76" w:rsidRPr="00195E76">
          <w:rPr>
            <w:rFonts w:asciiTheme="minorHAnsi" w:hAnsiTheme="minorHAnsi" w:cstheme="minorHAnsi"/>
            <w:noProof/>
            <w:webHidden/>
          </w:rPr>
          <w:instrText xml:space="preserve"> PAGEREF _Toc127285247 \h </w:instrText>
        </w:r>
        <w:r w:rsidR="00195E76" w:rsidRPr="00195E76">
          <w:rPr>
            <w:rFonts w:asciiTheme="minorHAnsi" w:hAnsiTheme="minorHAnsi" w:cstheme="minorHAnsi"/>
            <w:noProof/>
            <w:webHidden/>
          </w:rPr>
        </w:r>
        <w:r w:rsidR="00195E76" w:rsidRPr="00195E76">
          <w:rPr>
            <w:rFonts w:asciiTheme="minorHAnsi" w:hAnsiTheme="minorHAnsi" w:cstheme="minorHAnsi"/>
            <w:noProof/>
            <w:webHidden/>
          </w:rPr>
          <w:fldChar w:fldCharType="separate"/>
        </w:r>
        <w:r w:rsidR="00A218C1">
          <w:rPr>
            <w:rFonts w:asciiTheme="minorHAnsi" w:hAnsiTheme="minorHAnsi" w:cstheme="minorHAnsi"/>
            <w:noProof/>
            <w:webHidden/>
          </w:rPr>
          <w:t>5</w:t>
        </w:r>
        <w:r w:rsidR="00195E76" w:rsidRPr="00195E76">
          <w:rPr>
            <w:rFonts w:asciiTheme="minorHAnsi" w:hAnsiTheme="minorHAnsi" w:cstheme="minorHAnsi"/>
            <w:noProof/>
            <w:webHidden/>
          </w:rPr>
          <w:fldChar w:fldCharType="end"/>
        </w:r>
      </w:hyperlink>
    </w:p>
    <w:p w14:paraId="298C2EA8" w14:textId="77777777" w:rsidR="00925B24" w:rsidRPr="00A74C99" w:rsidRDefault="00540422" w:rsidP="00DE01E4">
      <w:pPr>
        <w:jc w:val="center"/>
        <w:rPr>
          <w:rFonts w:asciiTheme="minorHAnsi" w:hAnsiTheme="minorHAnsi"/>
          <w:szCs w:val="22"/>
        </w:rPr>
      </w:pPr>
      <w:r w:rsidRPr="00195E76">
        <w:rPr>
          <w:rFonts w:asciiTheme="minorHAnsi" w:hAnsiTheme="minorHAnsi" w:cstheme="minorHAnsi"/>
          <w:sz w:val="28"/>
          <w:szCs w:val="28"/>
        </w:rPr>
        <w:fldChar w:fldCharType="end"/>
      </w:r>
      <w:r w:rsidR="00925B24" w:rsidRPr="00A74C99">
        <w:rPr>
          <w:rFonts w:asciiTheme="minorHAnsi" w:hAnsiTheme="minorHAnsi"/>
          <w:szCs w:val="22"/>
        </w:rPr>
        <w:br w:type="page"/>
      </w:r>
    </w:p>
    <w:p w14:paraId="01E6B3BC" w14:textId="77777777" w:rsidR="00925B24" w:rsidRPr="008959FE" w:rsidRDefault="00925B24" w:rsidP="00DE01E4">
      <w:pPr>
        <w:pStyle w:val="Heading1"/>
        <w:numPr>
          <w:ilvl w:val="0"/>
          <w:numId w:val="11"/>
        </w:numPr>
        <w:rPr>
          <w:rFonts w:asciiTheme="minorHAnsi" w:hAnsiTheme="minorHAnsi"/>
          <w:sz w:val="28"/>
          <w:szCs w:val="22"/>
        </w:rPr>
      </w:pPr>
      <w:bookmarkStart w:id="0" w:name="_Toc127285242"/>
      <w:r w:rsidRPr="008959FE">
        <w:rPr>
          <w:rFonts w:asciiTheme="minorHAnsi" w:hAnsiTheme="minorHAnsi"/>
          <w:sz w:val="28"/>
          <w:szCs w:val="22"/>
        </w:rPr>
        <w:lastRenderedPageBreak/>
        <w:t>Introduction</w:t>
      </w:r>
      <w:bookmarkEnd w:id="0"/>
    </w:p>
    <w:p w14:paraId="0A89D877" w14:textId="77777777" w:rsidR="008959FE" w:rsidRPr="008959FE" w:rsidRDefault="008959FE" w:rsidP="00E17933">
      <w:pPr>
        <w:numPr>
          <w:ilvl w:val="1"/>
          <w:numId w:val="11"/>
        </w:numPr>
        <w:spacing w:after="240"/>
        <w:rPr>
          <w:rFonts w:asciiTheme="minorHAnsi" w:hAnsiTheme="minorHAnsi"/>
          <w:szCs w:val="22"/>
        </w:rPr>
      </w:pPr>
      <w:r w:rsidRPr="008959FE">
        <w:rPr>
          <w:rFonts w:asciiTheme="minorHAnsi" w:hAnsiTheme="minorHAnsi"/>
          <w:szCs w:val="22"/>
        </w:rPr>
        <w:t>The Scottish Legal Complaints Commission (“the SLCC”) has the power to impose complaints levies on upheld complaints under Section 28 of the Legal Profession and legal Aid (Scotland) Act 2007 (“the 2007 Act”).</w:t>
      </w:r>
    </w:p>
    <w:p w14:paraId="6542044E" w14:textId="77777777" w:rsidR="008959FE" w:rsidRPr="008959FE" w:rsidRDefault="008959FE" w:rsidP="00E17933">
      <w:pPr>
        <w:numPr>
          <w:ilvl w:val="1"/>
          <w:numId w:val="11"/>
        </w:numPr>
        <w:spacing w:after="240"/>
        <w:rPr>
          <w:rFonts w:asciiTheme="minorHAnsi" w:hAnsiTheme="minorHAnsi"/>
          <w:szCs w:val="22"/>
        </w:rPr>
      </w:pPr>
      <w:r w:rsidRPr="008959FE">
        <w:rPr>
          <w:rFonts w:asciiTheme="minorHAnsi" w:hAnsiTheme="minorHAnsi"/>
          <w:szCs w:val="22"/>
        </w:rPr>
        <w:t xml:space="preserve">The SLCC has the power to make rules under Section 32 of the 2007 Act as to its practice and procedure, and the SLCC has made such rules, “the Rules of the Scottish Legal Complaints Commission” (otherwise “the Rules”) which include provisions on the Complaints Levy. </w:t>
      </w:r>
    </w:p>
    <w:p w14:paraId="30AC0237" w14:textId="77777777" w:rsidR="008959FE" w:rsidRPr="008959FE" w:rsidRDefault="008959FE" w:rsidP="00E17933">
      <w:pPr>
        <w:numPr>
          <w:ilvl w:val="1"/>
          <w:numId w:val="11"/>
        </w:numPr>
        <w:spacing w:after="240"/>
        <w:rPr>
          <w:rFonts w:asciiTheme="minorHAnsi" w:hAnsiTheme="minorHAnsi"/>
          <w:szCs w:val="22"/>
        </w:rPr>
      </w:pPr>
      <w:r w:rsidRPr="008959FE">
        <w:rPr>
          <w:rFonts w:asciiTheme="minorHAnsi" w:hAnsiTheme="minorHAnsi"/>
          <w:szCs w:val="22"/>
        </w:rPr>
        <w:t xml:space="preserve">The SLCC has made this Complaints Levy Policy to which the 2007 Act and the Rules apply. </w:t>
      </w:r>
    </w:p>
    <w:p w14:paraId="51DDB306" w14:textId="77777777" w:rsidR="008959FE" w:rsidRPr="00D224D9" w:rsidRDefault="008959FE" w:rsidP="00E17933">
      <w:pPr>
        <w:numPr>
          <w:ilvl w:val="1"/>
          <w:numId w:val="11"/>
        </w:numPr>
        <w:spacing w:after="240"/>
        <w:rPr>
          <w:rFonts w:asciiTheme="minorHAnsi" w:hAnsiTheme="minorHAnsi"/>
          <w:szCs w:val="22"/>
        </w:rPr>
      </w:pPr>
      <w:r w:rsidRPr="008959FE">
        <w:rPr>
          <w:rFonts w:asciiTheme="minorHAnsi" w:hAnsiTheme="minorHAnsi"/>
          <w:szCs w:val="22"/>
        </w:rPr>
        <w:t xml:space="preserve">This Policy applies to the fixing of complaints levies by the Determination Committee on upholding or partly upholding a complaint to the SLCC under Section 9(1) of </w:t>
      </w:r>
      <w:r w:rsidRPr="00D224D9">
        <w:rPr>
          <w:rFonts w:asciiTheme="minorHAnsi" w:hAnsiTheme="minorHAnsi"/>
          <w:szCs w:val="22"/>
        </w:rPr>
        <w:t xml:space="preserve">the 2007 Act. </w:t>
      </w:r>
    </w:p>
    <w:p w14:paraId="4129CC1D" w14:textId="77777777" w:rsidR="00DE01E4" w:rsidRPr="00D224D9" w:rsidRDefault="008959FE" w:rsidP="00E17933">
      <w:pPr>
        <w:numPr>
          <w:ilvl w:val="1"/>
          <w:numId w:val="11"/>
        </w:numPr>
        <w:spacing w:after="240"/>
        <w:rPr>
          <w:rFonts w:asciiTheme="minorHAnsi" w:hAnsiTheme="minorHAnsi"/>
          <w:szCs w:val="22"/>
        </w:rPr>
      </w:pPr>
      <w:r w:rsidRPr="00D224D9">
        <w:rPr>
          <w:rFonts w:asciiTheme="minorHAnsi" w:hAnsiTheme="minorHAnsi"/>
          <w:szCs w:val="22"/>
        </w:rPr>
        <w:t xml:space="preserve">This Policy applies to complaints upheld, in terms of paragraph 1.4 above, on and after 1 </w:t>
      </w:r>
      <w:r w:rsidR="00B23D31" w:rsidRPr="00D224D9">
        <w:rPr>
          <w:rFonts w:asciiTheme="minorHAnsi" w:hAnsiTheme="minorHAnsi"/>
          <w:szCs w:val="22"/>
        </w:rPr>
        <w:t>July 2019</w:t>
      </w:r>
      <w:r w:rsidRPr="00D224D9">
        <w:rPr>
          <w:rFonts w:asciiTheme="minorHAnsi" w:hAnsiTheme="minorHAnsi"/>
          <w:szCs w:val="22"/>
        </w:rPr>
        <w:t xml:space="preserve">. </w:t>
      </w:r>
      <w:r w:rsidR="005C6033" w:rsidRPr="00D224D9">
        <w:rPr>
          <w:rFonts w:asciiTheme="minorHAnsi" w:hAnsiTheme="minorHAnsi"/>
          <w:szCs w:val="22"/>
        </w:rPr>
        <w:t>T</w:t>
      </w:r>
      <w:r w:rsidRPr="00D224D9">
        <w:rPr>
          <w:rFonts w:asciiTheme="minorHAnsi" w:hAnsiTheme="minorHAnsi"/>
          <w:szCs w:val="22"/>
        </w:rPr>
        <w:t>he tariff below applies regardless of when the complaint was received by the SLCC.</w:t>
      </w:r>
    </w:p>
    <w:p w14:paraId="7B8853B1" w14:textId="77777777" w:rsidR="00DE01E4" w:rsidRPr="008959FE" w:rsidRDefault="008959FE" w:rsidP="00DE01E4">
      <w:pPr>
        <w:pStyle w:val="Heading1"/>
        <w:numPr>
          <w:ilvl w:val="0"/>
          <w:numId w:val="11"/>
        </w:numPr>
        <w:rPr>
          <w:rFonts w:asciiTheme="minorHAnsi" w:hAnsiTheme="minorHAnsi"/>
          <w:sz w:val="28"/>
          <w:szCs w:val="22"/>
        </w:rPr>
      </w:pPr>
      <w:bookmarkStart w:id="1" w:name="_Toc127285243"/>
      <w:r w:rsidRPr="008959FE">
        <w:rPr>
          <w:rFonts w:asciiTheme="minorHAnsi" w:hAnsiTheme="minorHAnsi"/>
          <w:sz w:val="28"/>
          <w:szCs w:val="22"/>
        </w:rPr>
        <w:t>Charging the Complaints Levy</w:t>
      </w:r>
      <w:bookmarkEnd w:id="1"/>
    </w:p>
    <w:p w14:paraId="37FFA15E" w14:textId="5D13C1A7" w:rsidR="008959FE" w:rsidRPr="008959FE" w:rsidRDefault="008959FE" w:rsidP="00E17933">
      <w:pPr>
        <w:numPr>
          <w:ilvl w:val="1"/>
          <w:numId w:val="27"/>
        </w:numPr>
        <w:spacing w:after="240"/>
        <w:ind w:left="709" w:hanging="709"/>
        <w:rPr>
          <w:rFonts w:asciiTheme="minorHAnsi" w:eastAsiaTheme="minorHAnsi" w:hAnsiTheme="minorHAnsi"/>
        </w:rPr>
      </w:pPr>
      <w:r w:rsidRPr="008959FE">
        <w:rPr>
          <w:rFonts w:asciiTheme="minorHAnsi" w:eastAsiaTheme="minorHAnsi" w:hAnsiTheme="minorHAnsi"/>
        </w:rPr>
        <w:t>In deciding the amount of the Complaints Levy (otherwise “the levy”) the Committee should also direct to whom the levy should be charged – a firm or an individual.</w:t>
      </w:r>
    </w:p>
    <w:p w14:paraId="64DE548F" w14:textId="77777777" w:rsidR="008959FE" w:rsidRPr="008959FE" w:rsidRDefault="008959FE" w:rsidP="00E17933">
      <w:pPr>
        <w:numPr>
          <w:ilvl w:val="1"/>
          <w:numId w:val="27"/>
        </w:numPr>
        <w:spacing w:after="240"/>
        <w:ind w:left="709" w:hanging="709"/>
        <w:rPr>
          <w:rFonts w:asciiTheme="minorHAnsi" w:eastAsiaTheme="minorHAnsi" w:hAnsiTheme="minorHAnsi"/>
        </w:rPr>
      </w:pPr>
      <w:r w:rsidRPr="008959FE">
        <w:rPr>
          <w:rFonts w:asciiTheme="minorHAnsi" w:eastAsiaTheme="minorHAnsi" w:hAnsiTheme="minorHAnsi"/>
        </w:rPr>
        <w:t>The due date for payment of the levy is set out in the Rules.  For complaints received by the SLCC on or after 1 January 2015 the levy must be paid within 28 days after the sum is demanded. For complaints received by the Commission prior to 1 January 2015 the levy must be paid within 21 days after the sum is demanded.</w:t>
      </w:r>
    </w:p>
    <w:p w14:paraId="405EE1BE" w14:textId="77777777" w:rsidR="008959FE" w:rsidRPr="008959FE" w:rsidRDefault="008959FE" w:rsidP="00E17933">
      <w:pPr>
        <w:numPr>
          <w:ilvl w:val="1"/>
          <w:numId w:val="27"/>
        </w:numPr>
        <w:spacing w:after="240"/>
        <w:ind w:left="709" w:hanging="709"/>
        <w:rPr>
          <w:rFonts w:asciiTheme="minorHAnsi" w:eastAsiaTheme="minorHAnsi" w:hAnsiTheme="minorHAnsi"/>
        </w:rPr>
      </w:pPr>
      <w:r w:rsidRPr="008959FE">
        <w:rPr>
          <w:rFonts w:asciiTheme="minorHAnsi" w:eastAsiaTheme="minorHAnsi" w:hAnsiTheme="minorHAnsi"/>
        </w:rPr>
        <w:t>When the levy is paid a receipt must be issued.</w:t>
      </w:r>
    </w:p>
    <w:p w14:paraId="1307102A" w14:textId="77777777" w:rsidR="008959FE" w:rsidRPr="008959FE" w:rsidRDefault="008959FE" w:rsidP="00E17933">
      <w:pPr>
        <w:numPr>
          <w:ilvl w:val="1"/>
          <w:numId w:val="27"/>
        </w:numPr>
        <w:spacing w:after="240"/>
        <w:ind w:left="709" w:hanging="709"/>
        <w:rPr>
          <w:rFonts w:asciiTheme="minorHAnsi" w:eastAsiaTheme="minorHAnsi" w:hAnsiTheme="minorHAnsi"/>
        </w:rPr>
      </w:pPr>
      <w:r w:rsidRPr="008959FE">
        <w:rPr>
          <w:rFonts w:asciiTheme="minorHAnsi" w:eastAsiaTheme="minorHAnsi" w:hAnsiTheme="minorHAnsi"/>
        </w:rPr>
        <w:t xml:space="preserve">If the levy is not paid by the due date, interest may become payable.  The rate of interest is 4% above Bank of England base rate on the working day following the due date. </w:t>
      </w:r>
    </w:p>
    <w:p w14:paraId="1103E271" w14:textId="77777777" w:rsidR="008959FE" w:rsidRPr="008959FE" w:rsidRDefault="008959FE" w:rsidP="00E17933">
      <w:pPr>
        <w:numPr>
          <w:ilvl w:val="1"/>
          <w:numId w:val="27"/>
        </w:numPr>
        <w:spacing w:after="240"/>
        <w:ind w:left="709" w:hanging="709"/>
        <w:rPr>
          <w:rFonts w:asciiTheme="minorHAnsi" w:eastAsiaTheme="minorHAnsi" w:hAnsiTheme="minorHAnsi"/>
        </w:rPr>
      </w:pPr>
      <w:r w:rsidRPr="008959FE">
        <w:rPr>
          <w:rFonts w:asciiTheme="minorHAnsi" w:eastAsiaTheme="minorHAnsi" w:hAnsiTheme="minorHAnsi"/>
        </w:rPr>
        <w:t>The amount of interest is calculated on the following basis:</w:t>
      </w:r>
    </w:p>
    <w:p w14:paraId="5D12D1F4" w14:textId="77777777" w:rsidR="008959FE" w:rsidRPr="008959FE" w:rsidRDefault="008959FE" w:rsidP="00E17933">
      <w:pPr>
        <w:spacing w:after="240"/>
        <w:ind w:left="709"/>
        <w:rPr>
          <w:rFonts w:asciiTheme="minorHAnsi" w:eastAsiaTheme="minorHAnsi" w:hAnsiTheme="minorHAnsi"/>
          <w:lang w:eastAsia="en-GB"/>
        </w:rPr>
      </w:pPr>
      <w:r w:rsidRPr="008959FE">
        <w:rPr>
          <w:rFonts w:asciiTheme="minorHAnsi" w:eastAsiaTheme="minorHAnsi" w:hAnsiTheme="minorHAnsi"/>
          <w:lang w:eastAsia="en-GB"/>
        </w:rPr>
        <w:t>I = P x R x (N/365) where:</w:t>
      </w:r>
    </w:p>
    <w:p w14:paraId="360D73BB" w14:textId="4792E7A6" w:rsidR="008959FE" w:rsidRPr="008959FE" w:rsidRDefault="008959FE" w:rsidP="00E17933">
      <w:pPr>
        <w:spacing w:after="240"/>
        <w:ind w:left="567" w:firstLine="142"/>
        <w:rPr>
          <w:rFonts w:asciiTheme="minorHAnsi" w:eastAsiaTheme="minorHAnsi" w:hAnsiTheme="minorHAnsi"/>
          <w:lang w:eastAsia="en-GB"/>
        </w:rPr>
      </w:pPr>
      <w:r w:rsidRPr="008959FE">
        <w:rPr>
          <w:rFonts w:asciiTheme="minorHAnsi" w:eastAsiaTheme="minorHAnsi" w:hAnsiTheme="minorHAnsi"/>
          <w:lang w:eastAsia="en-GB"/>
        </w:rPr>
        <w:t xml:space="preserve">I </w:t>
      </w:r>
      <w:proofErr w:type="gramStart"/>
      <w:r w:rsidRPr="008959FE">
        <w:rPr>
          <w:rFonts w:asciiTheme="minorHAnsi" w:eastAsiaTheme="minorHAnsi" w:hAnsiTheme="minorHAnsi"/>
          <w:lang w:eastAsia="en-GB"/>
        </w:rPr>
        <w:t>is</w:t>
      </w:r>
      <w:proofErr w:type="gramEnd"/>
      <w:r w:rsidRPr="008959FE">
        <w:rPr>
          <w:rFonts w:asciiTheme="minorHAnsi" w:eastAsiaTheme="minorHAnsi" w:hAnsiTheme="minorHAnsi"/>
          <w:lang w:eastAsia="en-GB"/>
        </w:rPr>
        <w:t xml:space="preserve"> </w:t>
      </w:r>
      <w:r w:rsidR="00AF39FF">
        <w:rPr>
          <w:rFonts w:asciiTheme="minorHAnsi" w:eastAsiaTheme="minorHAnsi" w:hAnsiTheme="minorHAnsi"/>
          <w:lang w:eastAsia="en-GB"/>
        </w:rPr>
        <w:t xml:space="preserve">the </w:t>
      </w:r>
      <w:r w:rsidRPr="008959FE">
        <w:rPr>
          <w:rFonts w:asciiTheme="minorHAnsi" w:eastAsiaTheme="minorHAnsi" w:hAnsiTheme="minorHAnsi"/>
          <w:lang w:eastAsia="en-GB"/>
        </w:rPr>
        <w:t>amount of interest</w:t>
      </w:r>
    </w:p>
    <w:p w14:paraId="3D1D8A9A" w14:textId="77777777" w:rsidR="008959FE" w:rsidRPr="008959FE" w:rsidRDefault="008959FE" w:rsidP="00E17933">
      <w:pPr>
        <w:spacing w:after="240"/>
        <w:ind w:left="567" w:firstLine="142"/>
        <w:rPr>
          <w:rFonts w:asciiTheme="minorHAnsi" w:eastAsiaTheme="minorHAnsi" w:hAnsiTheme="minorHAnsi"/>
          <w:lang w:eastAsia="en-GB"/>
        </w:rPr>
      </w:pPr>
      <w:r w:rsidRPr="008959FE">
        <w:rPr>
          <w:rFonts w:asciiTheme="minorHAnsi" w:eastAsiaTheme="minorHAnsi" w:hAnsiTheme="minorHAnsi"/>
          <w:lang w:eastAsia="en-GB"/>
        </w:rPr>
        <w:t>P is the amount of the levy</w:t>
      </w:r>
    </w:p>
    <w:p w14:paraId="315AFC3B" w14:textId="77777777" w:rsidR="008959FE" w:rsidRPr="008959FE" w:rsidRDefault="008959FE" w:rsidP="00E17933">
      <w:pPr>
        <w:spacing w:after="240"/>
        <w:ind w:left="567" w:firstLine="142"/>
        <w:rPr>
          <w:rFonts w:asciiTheme="minorHAnsi" w:eastAsiaTheme="minorHAnsi" w:hAnsiTheme="minorHAnsi"/>
          <w:lang w:eastAsia="en-GB"/>
        </w:rPr>
      </w:pPr>
      <w:r w:rsidRPr="008959FE">
        <w:rPr>
          <w:rFonts w:asciiTheme="minorHAnsi" w:eastAsiaTheme="minorHAnsi" w:hAnsiTheme="minorHAnsi"/>
          <w:lang w:eastAsia="en-GB"/>
        </w:rPr>
        <w:t>R is the annual rate of interest</w:t>
      </w:r>
    </w:p>
    <w:p w14:paraId="0A8B2573" w14:textId="77777777" w:rsidR="008959FE" w:rsidRPr="008959FE" w:rsidRDefault="008959FE" w:rsidP="00E17933">
      <w:pPr>
        <w:spacing w:after="240"/>
        <w:ind w:left="709"/>
        <w:rPr>
          <w:rFonts w:asciiTheme="minorHAnsi" w:eastAsiaTheme="minorHAnsi" w:hAnsiTheme="minorHAnsi"/>
          <w:lang w:eastAsia="en-GB"/>
        </w:rPr>
      </w:pPr>
      <w:r w:rsidRPr="008959FE">
        <w:rPr>
          <w:rFonts w:asciiTheme="minorHAnsi" w:eastAsiaTheme="minorHAnsi" w:hAnsiTheme="minorHAnsi"/>
          <w:lang w:eastAsia="en-GB"/>
        </w:rPr>
        <w:t>N is the number of whole or part days from the day following the due date, to the day cleared funds are received by the SLCC.</w:t>
      </w:r>
    </w:p>
    <w:p w14:paraId="02AA7D7E" w14:textId="77777777" w:rsidR="00DE01E4" w:rsidRPr="008959FE" w:rsidRDefault="008959FE" w:rsidP="00DE01E4">
      <w:pPr>
        <w:pStyle w:val="Heading1"/>
        <w:numPr>
          <w:ilvl w:val="0"/>
          <w:numId w:val="11"/>
        </w:numPr>
        <w:rPr>
          <w:rFonts w:asciiTheme="minorHAnsi" w:hAnsiTheme="minorHAnsi"/>
          <w:sz w:val="28"/>
          <w:szCs w:val="22"/>
        </w:rPr>
      </w:pPr>
      <w:bookmarkStart w:id="2" w:name="_Toc127285244"/>
      <w:r w:rsidRPr="008959FE">
        <w:rPr>
          <w:rFonts w:asciiTheme="minorHAnsi" w:hAnsiTheme="minorHAnsi"/>
          <w:sz w:val="28"/>
          <w:szCs w:val="22"/>
        </w:rPr>
        <w:t>The Complaints Levy Tariff and Guidance</w:t>
      </w:r>
      <w:bookmarkEnd w:id="2"/>
    </w:p>
    <w:p w14:paraId="619CF782" w14:textId="77777777" w:rsidR="008959FE" w:rsidRPr="008959FE" w:rsidRDefault="008959FE" w:rsidP="00E17933">
      <w:pPr>
        <w:numPr>
          <w:ilvl w:val="1"/>
          <w:numId w:val="11"/>
        </w:numPr>
        <w:spacing w:after="240"/>
        <w:rPr>
          <w:rFonts w:asciiTheme="minorHAnsi" w:hAnsiTheme="minorHAnsi"/>
          <w:szCs w:val="22"/>
        </w:rPr>
      </w:pPr>
      <w:r w:rsidRPr="008959FE">
        <w:rPr>
          <w:rFonts w:asciiTheme="minorHAnsi" w:hAnsiTheme="minorHAnsi"/>
          <w:szCs w:val="22"/>
        </w:rPr>
        <w:t xml:space="preserve">The following tariff and guidance applicable to it shall apply to the </w:t>
      </w:r>
      <w:r w:rsidR="0047709B">
        <w:rPr>
          <w:rFonts w:asciiTheme="minorHAnsi" w:hAnsiTheme="minorHAnsi"/>
          <w:szCs w:val="22"/>
        </w:rPr>
        <w:t xml:space="preserve">application of the </w:t>
      </w:r>
      <w:r w:rsidRPr="008959FE">
        <w:rPr>
          <w:rFonts w:asciiTheme="minorHAnsi" w:hAnsiTheme="minorHAnsi"/>
          <w:szCs w:val="22"/>
        </w:rPr>
        <w:t>complaint</w:t>
      </w:r>
      <w:r w:rsidR="00EA7A08">
        <w:rPr>
          <w:rFonts w:asciiTheme="minorHAnsi" w:hAnsiTheme="minorHAnsi"/>
          <w:szCs w:val="22"/>
        </w:rPr>
        <w:t>s</w:t>
      </w:r>
      <w:r w:rsidR="0047709B">
        <w:rPr>
          <w:rFonts w:asciiTheme="minorHAnsi" w:hAnsiTheme="minorHAnsi"/>
          <w:szCs w:val="22"/>
        </w:rPr>
        <w:t xml:space="preserve"> levy, or </w:t>
      </w:r>
      <w:r w:rsidR="00EA7A08">
        <w:rPr>
          <w:rFonts w:asciiTheme="minorHAnsi" w:hAnsiTheme="minorHAnsi"/>
          <w:szCs w:val="22"/>
        </w:rPr>
        <w:t xml:space="preserve">to </w:t>
      </w:r>
      <w:r w:rsidR="0047709B">
        <w:rPr>
          <w:rFonts w:asciiTheme="minorHAnsi" w:hAnsiTheme="minorHAnsi"/>
          <w:szCs w:val="22"/>
        </w:rPr>
        <w:t>any waive</w:t>
      </w:r>
      <w:r w:rsidR="00EA7A08">
        <w:rPr>
          <w:rFonts w:asciiTheme="minorHAnsi" w:hAnsiTheme="minorHAnsi"/>
          <w:szCs w:val="22"/>
        </w:rPr>
        <w:t>r</w:t>
      </w:r>
      <w:r w:rsidR="0047709B">
        <w:rPr>
          <w:rFonts w:asciiTheme="minorHAnsi" w:hAnsiTheme="minorHAnsi"/>
          <w:szCs w:val="22"/>
        </w:rPr>
        <w:t xml:space="preserve"> of</w:t>
      </w:r>
      <w:r w:rsidR="00EA7A08">
        <w:rPr>
          <w:rFonts w:asciiTheme="minorHAnsi" w:hAnsiTheme="minorHAnsi"/>
          <w:szCs w:val="22"/>
        </w:rPr>
        <w:t xml:space="preserve"> all or</w:t>
      </w:r>
      <w:r w:rsidR="0047709B">
        <w:rPr>
          <w:rFonts w:asciiTheme="minorHAnsi" w:hAnsiTheme="minorHAnsi"/>
          <w:szCs w:val="22"/>
        </w:rPr>
        <w:t xml:space="preserve"> part of that levy,</w:t>
      </w:r>
      <w:r w:rsidRPr="008959FE">
        <w:rPr>
          <w:rFonts w:asciiTheme="minorHAnsi" w:hAnsiTheme="minorHAnsi"/>
          <w:szCs w:val="22"/>
        </w:rPr>
        <w:t xml:space="preserve"> by the Determination Committee for complaints made to the SLCC which have been upheld or partly upheld. </w:t>
      </w:r>
    </w:p>
    <w:p w14:paraId="5DD0118F" w14:textId="77777777" w:rsidR="008959FE" w:rsidRDefault="008959FE" w:rsidP="00E17933">
      <w:pPr>
        <w:numPr>
          <w:ilvl w:val="1"/>
          <w:numId w:val="11"/>
        </w:numPr>
        <w:spacing w:after="240"/>
        <w:rPr>
          <w:rFonts w:asciiTheme="minorHAnsi" w:hAnsiTheme="minorHAnsi"/>
          <w:szCs w:val="22"/>
        </w:rPr>
      </w:pPr>
      <w:r w:rsidRPr="008959FE">
        <w:rPr>
          <w:rFonts w:asciiTheme="minorHAnsi" w:hAnsiTheme="minorHAnsi"/>
          <w:szCs w:val="22"/>
        </w:rPr>
        <w:t xml:space="preserve">It is intended that the guidance applicable to the tariff below will be clear and maintain consistency in </w:t>
      </w:r>
      <w:r w:rsidR="0047709B">
        <w:rPr>
          <w:rFonts w:asciiTheme="minorHAnsi" w:hAnsiTheme="minorHAnsi"/>
          <w:szCs w:val="22"/>
        </w:rPr>
        <w:t>decision making when waiving part of the levy</w:t>
      </w:r>
      <w:r w:rsidRPr="008959FE">
        <w:rPr>
          <w:rFonts w:asciiTheme="minorHAnsi" w:hAnsiTheme="minorHAnsi"/>
          <w:szCs w:val="22"/>
        </w:rPr>
        <w:t xml:space="preserve">, subject to the discretion under the 2007 Act, the Rules and the Policy which is accorded to the Determination Committee. </w:t>
      </w:r>
    </w:p>
    <w:p w14:paraId="123E7D42" w14:textId="77777777" w:rsidR="008959FE" w:rsidRDefault="008959FE" w:rsidP="008959FE">
      <w:pPr>
        <w:spacing w:after="120"/>
        <w:rPr>
          <w:rFonts w:asciiTheme="minorHAnsi" w:hAnsiTheme="minorHAnsi"/>
          <w:szCs w:val="22"/>
        </w:rPr>
      </w:pPr>
    </w:p>
    <w:p w14:paraId="02580C72" w14:textId="77777777" w:rsidR="008959FE" w:rsidRDefault="008959FE" w:rsidP="008959FE">
      <w:pPr>
        <w:spacing w:after="120"/>
        <w:rPr>
          <w:rFonts w:asciiTheme="minorHAnsi" w:hAnsiTheme="minorHAnsi"/>
          <w:szCs w:val="22"/>
        </w:rPr>
      </w:pPr>
    </w:p>
    <w:tbl>
      <w:tblPr>
        <w:tblStyle w:val="TableGrid1"/>
        <w:tblW w:w="0" w:type="auto"/>
        <w:tblLook w:val="04A0" w:firstRow="1" w:lastRow="0" w:firstColumn="1" w:lastColumn="0" w:noHBand="0" w:noVBand="1"/>
      </w:tblPr>
      <w:tblGrid>
        <w:gridCol w:w="2518"/>
        <w:gridCol w:w="6724"/>
      </w:tblGrid>
      <w:tr w:rsidR="008959FE" w:rsidRPr="008959FE" w14:paraId="5C93EC9B" w14:textId="77777777" w:rsidTr="0013437E">
        <w:tc>
          <w:tcPr>
            <w:tcW w:w="2518" w:type="dxa"/>
          </w:tcPr>
          <w:p w14:paraId="018E154E" w14:textId="77777777" w:rsidR="008959FE" w:rsidRPr="00E17933" w:rsidRDefault="008959FE" w:rsidP="008959FE">
            <w:pPr>
              <w:rPr>
                <w:rFonts w:asciiTheme="minorHAnsi" w:hAnsiTheme="minorHAnsi" w:cstheme="minorHAnsi"/>
                <w:b/>
                <w:szCs w:val="22"/>
              </w:rPr>
            </w:pPr>
            <w:r w:rsidRPr="00E17933">
              <w:rPr>
                <w:rFonts w:asciiTheme="minorHAnsi" w:hAnsiTheme="minorHAnsi" w:cstheme="minorHAnsi"/>
                <w:b/>
                <w:szCs w:val="22"/>
              </w:rPr>
              <w:t>The Complaints Levy</w:t>
            </w:r>
          </w:p>
        </w:tc>
        <w:tc>
          <w:tcPr>
            <w:tcW w:w="6724" w:type="dxa"/>
          </w:tcPr>
          <w:p w14:paraId="42D410C3" w14:textId="77777777" w:rsidR="008959FE" w:rsidRPr="00E17933" w:rsidRDefault="008959FE" w:rsidP="008959FE">
            <w:pPr>
              <w:rPr>
                <w:rFonts w:asciiTheme="minorHAnsi" w:hAnsiTheme="minorHAnsi" w:cstheme="minorHAnsi"/>
                <w:b/>
                <w:szCs w:val="22"/>
              </w:rPr>
            </w:pPr>
            <w:r w:rsidRPr="00E17933">
              <w:rPr>
                <w:rFonts w:asciiTheme="minorHAnsi" w:hAnsiTheme="minorHAnsi" w:cstheme="minorHAnsi"/>
                <w:b/>
                <w:szCs w:val="22"/>
              </w:rPr>
              <w:t xml:space="preserve">Guidance for fixing the Complaints Levy </w:t>
            </w:r>
          </w:p>
        </w:tc>
      </w:tr>
      <w:tr w:rsidR="004E6871" w:rsidRPr="008959FE" w14:paraId="49F56B58" w14:textId="77777777" w:rsidTr="0013437E">
        <w:tc>
          <w:tcPr>
            <w:tcW w:w="2518" w:type="dxa"/>
          </w:tcPr>
          <w:p w14:paraId="54C137E8" w14:textId="3BFE8D4E" w:rsidR="004E6871" w:rsidRPr="00E17933" w:rsidRDefault="004E6871" w:rsidP="008959FE">
            <w:pPr>
              <w:rPr>
                <w:rFonts w:asciiTheme="minorHAnsi" w:hAnsiTheme="minorHAnsi" w:cstheme="minorHAnsi"/>
                <w:szCs w:val="22"/>
              </w:rPr>
            </w:pPr>
            <w:r>
              <w:rPr>
                <w:rFonts w:asciiTheme="minorHAnsi" w:hAnsiTheme="minorHAnsi" w:cstheme="minorHAnsi"/>
                <w:szCs w:val="22"/>
              </w:rPr>
              <w:t>£7,000 (the “Full Complaints Levy”)</w:t>
            </w:r>
            <w:r w:rsidR="00E66281">
              <w:rPr>
                <w:rFonts w:asciiTheme="minorHAnsi" w:hAnsiTheme="minorHAnsi" w:cstheme="minorHAnsi"/>
                <w:szCs w:val="22"/>
              </w:rPr>
              <w:t xml:space="preserve"> [not currently in use]</w:t>
            </w:r>
          </w:p>
        </w:tc>
        <w:tc>
          <w:tcPr>
            <w:tcW w:w="6724" w:type="dxa"/>
          </w:tcPr>
          <w:p w14:paraId="004B18B1" w14:textId="4BA0AEC8" w:rsidR="004E6871" w:rsidRDefault="004E6871" w:rsidP="008959FE">
            <w:pPr>
              <w:rPr>
                <w:rFonts w:asciiTheme="minorHAnsi" w:hAnsiTheme="minorHAnsi" w:cstheme="minorHAnsi"/>
                <w:szCs w:val="22"/>
              </w:rPr>
            </w:pPr>
            <w:r>
              <w:rPr>
                <w:rFonts w:asciiTheme="minorHAnsi" w:hAnsiTheme="minorHAnsi" w:cstheme="minorHAnsi"/>
                <w:szCs w:val="22"/>
              </w:rPr>
              <w:t>This Levy was set under</w:t>
            </w:r>
            <w:r w:rsidR="00E66281" w:rsidRPr="00E66281">
              <w:rPr>
                <w:rFonts w:asciiTheme="minorHAnsi" w:hAnsiTheme="minorHAnsi" w:cstheme="minorHAnsi"/>
                <w:szCs w:val="22"/>
              </w:rPr>
              <w:t xml:space="preserve"> Section 28 of </w:t>
            </w:r>
            <w:r w:rsidR="00E66281">
              <w:rPr>
                <w:rFonts w:asciiTheme="minorHAnsi" w:hAnsiTheme="minorHAnsi" w:cstheme="minorHAnsi"/>
                <w:szCs w:val="22"/>
              </w:rPr>
              <w:t>2007 Act from 1 July 2023, but has not yet been implemented and is therefore not currently in use in Determinations, pending a Board decision on an updated policy</w:t>
            </w:r>
            <w:r w:rsidR="00E66281">
              <w:t xml:space="preserve"> </w:t>
            </w:r>
            <w:r w:rsidR="00E66281">
              <w:rPr>
                <w:rFonts w:asciiTheme="minorHAnsi" w:hAnsiTheme="minorHAnsi" w:cstheme="minorHAnsi"/>
                <w:szCs w:val="22"/>
              </w:rPr>
              <w:t xml:space="preserve">following consultation with the profession (see </w:t>
            </w:r>
            <w:hyperlink r:id="rId9" w:history="1">
              <w:r w:rsidR="00E66281" w:rsidRPr="00E66281">
                <w:rPr>
                  <w:rStyle w:val="Hyperlink"/>
                  <w:rFonts w:asciiTheme="minorHAnsi" w:hAnsiTheme="minorHAnsi" w:cstheme="minorHAnsi"/>
                  <w:szCs w:val="22"/>
                </w:rPr>
                <w:t>www.scottishlegalcomplaints.org.uk/about-us/news/slcc-confirms-2023-24-budget-and-levies-but-seeks-further-engagement-with-the-profession/</w:t>
              </w:r>
            </w:hyperlink>
            <w:r w:rsidR="00E66281">
              <w:rPr>
                <w:rFonts w:asciiTheme="minorHAnsi" w:hAnsiTheme="minorHAnsi" w:cstheme="minorHAnsi"/>
                <w:szCs w:val="22"/>
              </w:rPr>
              <w:t xml:space="preserve">) </w:t>
            </w:r>
          </w:p>
          <w:p w14:paraId="138AAC01" w14:textId="1356D880" w:rsidR="00E66281" w:rsidRPr="00E17933" w:rsidRDefault="00E66281" w:rsidP="008959FE">
            <w:pPr>
              <w:rPr>
                <w:rFonts w:asciiTheme="minorHAnsi" w:hAnsiTheme="minorHAnsi" w:cstheme="minorHAnsi"/>
                <w:szCs w:val="22"/>
              </w:rPr>
            </w:pPr>
          </w:p>
        </w:tc>
      </w:tr>
      <w:tr w:rsidR="008959FE" w:rsidRPr="008959FE" w14:paraId="3FCA9A15" w14:textId="77777777" w:rsidTr="0013437E">
        <w:tc>
          <w:tcPr>
            <w:tcW w:w="2518" w:type="dxa"/>
          </w:tcPr>
          <w:p w14:paraId="31E8E940" w14:textId="77777777" w:rsidR="008959FE" w:rsidRPr="00E17933" w:rsidRDefault="00B23D31" w:rsidP="008959FE">
            <w:pPr>
              <w:rPr>
                <w:rFonts w:asciiTheme="minorHAnsi" w:hAnsiTheme="minorHAnsi" w:cstheme="minorHAnsi"/>
                <w:szCs w:val="22"/>
              </w:rPr>
            </w:pPr>
            <w:r w:rsidRPr="00E17933">
              <w:rPr>
                <w:rFonts w:asciiTheme="minorHAnsi" w:hAnsiTheme="minorHAnsi" w:cstheme="minorHAnsi"/>
                <w:szCs w:val="22"/>
              </w:rPr>
              <w:t>£</w:t>
            </w:r>
            <w:r w:rsidR="008959FE" w:rsidRPr="00E17933">
              <w:rPr>
                <w:rFonts w:asciiTheme="minorHAnsi" w:hAnsiTheme="minorHAnsi" w:cstheme="minorHAnsi"/>
                <w:szCs w:val="22"/>
              </w:rPr>
              <w:t>5</w:t>
            </w:r>
            <w:r w:rsidRPr="00E17933">
              <w:rPr>
                <w:rFonts w:asciiTheme="minorHAnsi" w:hAnsiTheme="minorHAnsi" w:cstheme="minorHAnsi"/>
                <w:szCs w:val="22"/>
              </w:rPr>
              <w:t>,</w:t>
            </w:r>
            <w:r w:rsidR="008959FE" w:rsidRPr="00E17933">
              <w:rPr>
                <w:rFonts w:asciiTheme="minorHAnsi" w:hAnsiTheme="minorHAnsi" w:cstheme="minorHAnsi"/>
                <w:szCs w:val="22"/>
              </w:rPr>
              <w:t>00</w:t>
            </w:r>
            <w:r w:rsidRPr="00E17933">
              <w:rPr>
                <w:rFonts w:asciiTheme="minorHAnsi" w:hAnsiTheme="minorHAnsi" w:cstheme="minorHAnsi"/>
                <w:szCs w:val="22"/>
              </w:rPr>
              <w:t>0</w:t>
            </w:r>
            <w:r w:rsidR="008959FE" w:rsidRPr="00E17933">
              <w:rPr>
                <w:rFonts w:asciiTheme="minorHAnsi" w:hAnsiTheme="minorHAnsi" w:cstheme="minorHAnsi"/>
                <w:szCs w:val="22"/>
              </w:rPr>
              <w:t xml:space="preserve"> (the “Full Complaints Levy”)</w:t>
            </w:r>
          </w:p>
        </w:tc>
        <w:tc>
          <w:tcPr>
            <w:tcW w:w="6724" w:type="dxa"/>
          </w:tcPr>
          <w:p w14:paraId="3C3D0FED" w14:textId="77777777" w:rsidR="008959FE" w:rsidRDefault="008959FE" w:rsidP="008959FE">
            <w:pPr>
              <w:rPr>
                <w:rFonts w:asciiTheme="minorHAnsi" w:hAnsiTheme="minorHAnsi" w:cstheme="minorHAnsi"/>
                <w:szCs w:val="22"/>
              </w:rPr>
            </w:pPr>
            <w:r w:rsidRPr="00E17933">
              <w:rPr>
                <w:rFonts w:asciiTheme="minorHAnsi" w:hAnsiTheme="minorHAnsi" w:cstheme="minorHAnsi"/>
                <w:szCs w:val="22"/>
              </w:rPr>
              <w:t xml:space="preserve">This applies when a complaint is upheld or partly upheld by the Determination Committee. </w:t>
            </w:r>
          </w:p>
          <w:p w14:paraId="4F490827" w14:textId="156419C3" w:rsidR="00AF39FF" w:rsidRPr="00E17933" w:rsidRDefault="00AF39FF" w:rsidP="008959FE">
            <w:pPr>
              <w:rPr>
                <w:rFonts w:asciiTheme="minorHAnsi" w:hAnsiTheme="minorHAnsi" w:cstheme="minorHAnsi"/>
                <w:szCs w:val="22"/>
              </w:rPr>
            </w:pPr>
          </w:p>
        </w:tc>
      </w:tr>
      <w:tr w:rsidR="008959FE" w:rsidRPr="008959FE" w14:paraId="63A34B35" w14:textId="77777777" w:rsidTr="0013437E">
        <w:tc>
          <w:tcPr>
            <w:tcW w:w="2518" w:type="dxa"/>
          </w:tcPr>
          <w:p w14:paraId="5A85F045" w14:textId="77777777" w:rsidR="008959FE" w:rsidRPr="00E17933" w:rsidRDefault="00B23D31" w:rsidP="008959FE">
            <w:pPr>
              <w:rPr>
                <w:rFonts w:asciiTheme="minorHAnsi" w:hAnsiTheme="minorHAnsi" w:cstheme="minorHAnsi"/>
                <w:szCs w:val="22"/>
              </w:rPr>
            </w:pPr>
            <w:r w:rsidRPr="00E17933">
              <w:rPr>
                <w:rFonts w:asciiTheme="minorHAnsi" w:hAnsiTheme="minorHAnsi" w:cstheme="minorHAnsi"/>
                <w:szCs w:val="22"/>
              </w:rPr>
              <w:t>£3,0</w:t>
            </w:r>
            <w:r w:rsidR="008959FE" w:rsidRPr="00E17933">
              <w:rPr>
                <w:rFonts w:asciiTheme="minorHAnsi" w:hAnsiTheme="minorHAnsi" w:cstheme="minorHAnsi"/>
                <w:szCs w:val="22"/>
              </w:rPr>
              <w:t>00 (the “Reduced Complaints Levy”)</w:t>
            </w:r>
          </w:p>
        </w:tc>
        <w:tc>
          <w:tcPr>
            <w:tcW w:w="6724" w:type="dxa"/>
          </w:tcPr>
          <w:p w14:paraId="5F5F5C55" w14:textId="77777777" w:rsidR="008959FE" w:rsidRPr="00E17933" w:rsidRDefault="008959FE" w:rsidP="008959FE">
            <w:pPr>
              <w:rPr>
                <w:rFonts w:asciiTheme="minorHAnsi" w:hAnsiTheme="minorHAnsi" w:cstheme="minorHAnsi"/>
                <w:szCs w:val="22"/>
              </w:rPr>
            </w:pPr>
            <w:r w:rsidRPr="00E17933">
              <w:rPr>
                <w:rFonts w:asciiTheme="minorHAnsi" w:hAnsiTheme="minorHAnsi" w:cstheme="minorHAnsi"/>
                <w:szCs w:val="22"/>
              </w:rPr>
              <w:t xml:space="preserve">The Determination Committee may reduce the Full Complaints Levy to the amount of the Reduced Complaints Levy when, in the Committee’s judgement the practitioner has complied completely or substantially (a matter to be decided at the sole discretion of the Committee) with good practice in complaint handling and in its dealings with the SLCC. In forming a view on such compliance the Committee will take into account the </w:t>
            </w:r>
            <w:proofErr w:type="gramStart"/>
            <w:r w:rsidRPr="00E17933">
              <w:rPr>
                <w:rFonts w:asciiTheme="minorHAnsi" w:hAnsiTheme="minorHAnsi" w:cstheme="minorHAnsi"/>
                <w:szCs w:val="22"/>
              </w:rPr>
              <w:t>following:-</w:t>
            </w:r>
            <w:proofErr w:type="gramEnd"/>
            <w:r w:rsidRPr="00E17933">
              <w:rPr>
                <w:rFonts w:asciiTheme="minorHAnsi" w:hAnsiTheme="minorHAnsi" w:cstheme="minorHAnsi"/>
                <w:szCs w:val="22"/>
              </w:rPr>
              <w:t xml:space="preserve"> </w:t>
            </w:r>
          </w:p>
          <w:p w14:paraId="68661DD7" w14:textId="77777777" w:rsidR="008959FE" w:rsidRPr="00E17933" w:rsidRDefault="008959FE" w:rsidP="008959FE">
            <w:pPr>
              <w:rPr>
                <w:rFonts w:asciiTheme="minorHAnsi" w:hAnsiTheme="minorHAnsi" w:cstheme="minorHAnsi"/>
                <w:szCs w:val="22"/>
              </w:rPr>
            </w:pPr>
          </w:p>
          <w:p w14:paraId="3093AFB3" w14:textId="1005D494" w:rsidR="008959FE" w:rsidRPr="00E17933" w:rsidRDefault="008959FE" w:rsidP="008959FE">
            <w:pPr>
              <w:numPr>
                <w:ilvl w:val="0"/>
                <w:numId w:val="28"/>
              </w:numPr>
              <w:tabs>
                <w:tab w:val="left" w:pos="459"/>
              </w:tabs>
              <w:ind w:left="459" w:hanging="425"/>
              <w:rPr>
                <w:rFonts w:asciiTheme="minorHAnsi" w:hAnsiTheme="minorHAnsi" w:cstheme="minorHAnsi"/>
                <w:szCs w:val="22"/>
              </w:rPr>
            </w:pPr>
            <w:r w:rsidRPr="00E17933">
              <w:rPr>
                <w:rFonts w:asciiTheme="minorHAnsi" w:hAnsiTheme="minorHAnsi" w:cstheme="minorHAnsi"/>
                <w:szCs w:val="22"/>
              </w:rPr>
              <w:t>Whether the practitioner followed its own complaints handling policy/procedures and timescales and adhered to accepted best practice including the SLCC best practice guide</w:t>
            </w:r>
          </w:p>
          <w:p w14:paraId="2CC843C4" w14:textId="77777777" w:rsidR="008959FE" w:rsidRPr="00E17933" w:rsidRDefault="008959FE" w:rsidP="008959FE">
            <w:pPr>
              <w:tabs>
                <w:tab w:val="left" w:pos="459"/>
              </w:tabs>
              <w:ind w:left="459" w:hanging="425"/>
              <w:rPr>
                <w:rFonts w:asciiTheme="minorHAnsi" w:hAnsiTheme="minorHAnsi" w:cstheme="minorHAnsi"/>
                <w:szCs w:val="22"/>
              </w:rPr>
            </w:pPr>
          </w:p>
          <w:p w14:paraId="19DC7299" w14:textId="48D63399" w:rsidR="008959FE" w:rsidRPr="00E17933" w:rsidRDefault="008959FE" w:rsidP="008959FE">
            <w:pPr>
              <w:numPr>
                <w:ilvl w:val="0"/>
                <w:numId w:val="28"/>
              </w:numPr>
              <w:tabs>
                <w:tab w:val="left" w:pos="459"/>
              </w:tabs>
              <w:ind w:left="459" w:hanging="425"/>
              <w:rPr>
                <w:rFonts w:asciiTheme="minorHAnsi" w:hAnsiTheme="minorHAnsi" w:cstheme="minorHAnsi"/>
                <w:szCs w:val="22"/>
              </w:rPr>
            </w:pPr>
            <w:r w:rsidRPr="00E17933">
              <w:rPr>
                <w:rFonts w:asciiTheme="minorHAnsi" w:hAnsiTheme="minorHAnsi" w:cstheme="minorHAnsi"/>
                <w:szCs w:val="22"/>
              </w:rPr>
              <w:t>Timescales more generally and the thoroughness, promptness and completeness of the investigation and response by the practitioner both in their internal handling of the complaint and in dealings with the SLCC</w:t>
            </w:r>
            <w:r w:rsidR="002F42BB" w:rsidRPr="00E17933">
              <w:rPr>
                <w:rFonts w:asciiTheme="minorHAnsi" w:hAnsiTheme="minorHAnsi" w:cstheme="minorHAnsi"/>
                <w:szCs w:val="22"/>
              </w:rPr>
              <w:t xml:space="preserve">, including the </w:t>
            </w:r>
            <w:r w:rsidR="00AF39FF" w:rsidRPr="00E17933">
              <w:rPr>
                <w:rFonts w:asciiTheme="minorHAnsi" w:hAnsiTheme="minorHAnsi" w:cstheme="minorHAnsi"/>
                <w:szCs w:val="22"/>
              </w:rPr>
              <w:t xml:space="preserve">timely </w:t>
            </w:r>
            <w:r w:rsidR="002F42BB" w:rsidRPr="00E17933">
              <w:rPr>
                <w:rFonts w:asciiTheme="minorHAnsi" w:hAnsiTheme="minorHAnsi" w:cstheme="minorHAnsi"/>
                <w:szCs w:val="22"/>
              </w:rPr>
              <w:t xml:space="preserve">delivery of requested </w:t>
            </w:r>
            <w:proofErr w:type="gramStart"/>
            <w:r w:rsidR="002F42BB" w:rsidRPr="00E17933">
              <w:rPr>
                <w:rFonts w:asciiTheme="minorHAnsi" w:hAnsiTheme="minorHAnsi" w:cstheme="minorHAnsi"/>
                <w:szCs w:val="22"/>
              </w:rPr>
              <w:t>files</w:t>
            </w:r>
            <w:proofErr w:type="gramEnd"/>
            <w:r w:rsidRPr="00E17933">
              <w:rPr>
                <w:rFonts w:asciiTheme="minorHAnsi" w:hAnsiTheme="minorHAnsi" w:cstheme="minorHAnsi"/>
                <w:szCs w:val="22"/>
              </w:rPr>
              <w:t xml:space="preserve"> </w:t>
            </w:r>
          </w:p>
          <w:p w14:paraId="39251A7E" w14:textId="77777777" w:rsidR="008959FE" w:rsidRPr="00E17933" w:rsidRDefault="008959FE" w:rsidP="008959FE">
            <w:pPr>
              <w:tabs>
                <w:tab w:val="left" w:pos="459"/>
              </w:tabs>
              <w:ind w:left="459" w:hanging="425"/>
              <w:rPr>
                <w:rFonts w:asciiTheme="minorHAnsi" w:hAnsiTheme="minorHAnsi" w:cstheme="minorHAnsi"/>
                <w:szCs w:val="22"/>
              </w:rPr>
            </w:pPr>
          </w:p>
          <w:p w14:paraId="5F76357A" w14:textId="3612847D" w:rsidR="008959FE" w:rsidRPr="00E17933" w:rsidRDefault="008959FE" w:rsidP="008959FE">
            <w:pPr>
              <w:tabs>
                <w:tab w:val="left" w:pos="459"/>
              </w:tabs>
              <w:ind w:left="459" w:hanging="425"/>
              <w:rPr>
                <w:rFonts w:asciiTheme="minorHAnsi" w:hAnsiTheme="minorHAnsi" w:cstheme="minorHAnsi"/>
                <w:szCs w:val="22"/>
              </w:rPr>
            </w:pPr>
            <w:r w:rsidRPr="00E17933">
              <w:rPr>
                <w:rFonts w:asciiTheme="minorHAnsi" w:hAnsiTheme="minorHAnsi" w:cstheme="minorHAnsi"/>
                <w:szCs w:val="22"/>
              </w:rPr>
              <w:t>(iii)</w:t>
            </w:r>
            <w:r w:rsidRPr="00E17933">
              <w:rPr>
                <w:rFonts w:asciiTheme="minorHAnsi" w:hAnsiTheme="minorHAnsi" w:cstheme="minorHAnsi"/>
                <w:szCs w:val="22"/>
              </w:rPr>
              <w:tab/>
              <w:t>Whether the practitioner made the complainer aware that if they remained dissatisfied with their internal handling of the complaint, contact could be made with the SLCC</w:t>
            </w:r>
          </w:p>
          <w:p w14:paraId="54EE8420" w14:textId="77777777" w:rsidR="008959FE" w:rsidRPr="00E17933" w:rsidRDefault="008959FE" w:rsidP="008959FE">
            <w:pPr>
              <w:tabs>
                <w:tab w:val="left" w:pos="459"/>
              </w:tabs>
              <w:ind w:left="459" w:hanging="425"/>
              <w:rPr>
                <w:rFonts w:asciiTheme="minorHAnsi" w:hAnsiTheme="minorHAnsi" w:cstheme="minorHAnsi"/>
                <w:szCs w:val="22"/>
              </w:rPr>
            </w:pPr>
          </w:p>
          <w:p w14:paraId="5D4FB4A9" w14:textId="74ED302D" w:rsidR="008959FE" w:rsidRPr="00E17933" w:rsidRDefault="008959FE" w:rsidP="008959FE">
            <w:pPr>
              <w:numPr>
                <w:ilvl w:val="0"/>
                <w:numId w:val="29"/>
              </w:numPr>
              <w:tabs>
                <w:tab w:val="left" w:pos="459"/>
              </w:tabs>
              <w:ind w:left="459" w:hanging="425"/>
              <w:rPr>
                <w:rFonts w:asciiTheme="minorHAnsi" w:hAnsiTheme="minorHAnsi" w:cstheme="minorHAnsi"/>
                <w:szCs w:val="22"/>
              </w:rPr>
            </w:pPr>
            <w:r w:rsidRPr="00E17933">
              <w:rPr>
                <w:rFonts w:asciiTheme="minorHAnsi" w:hAnsiTheme="minorHAnsi" w:cstheme="minorHAnsi"/>
                <w:szCs w:val="22"/>
              </w:rPr>
              <w:t>Whether the practitioner openly accepted any failure in their service and offered a reasonable settlement</w:t>
            </w:r>
          </w:p>
          <w:p w14:paraId="55D2ACF5" w14:textId="77777777" w:rsidR="008959FE" w:rsidRPr="00E17933" w:rsidRDefault="008959FE" w:rsidP="008959FE">
            <w:pPr>
              <w:tabs>
                <w:tab w:val="left" w:pos="459"/>
              </w:tabs>
              <w:ind w:left="459" w:hanging="425"/>
              <w:rPr>
                <w:rFonts w:asciiTheme="minorHAnsi" w:hAnsiTheme="minorHAnsi" w:cstheme="minorHAnsi"/>
                <w:szCs w:val="22"/>
              </w:rPr>
            </w:pPr>
          </w:p>
          <w:p w14:paraId="0E420C9F" w14:textId="77D3D49B" w:rsidR="008959FE" w:rsidRPr="00E17933" w:rsidRDefault="008959FE" w:rsidP="008959FE">
            <w:pPr>
              <w:tabs>
                <w:tab w:val="left" w:pos="459"/>
              </w:tabs>
              <w:ind w:left="459" w:hanging="425"/>
              <w:rPr>
                <w:rFonts w:asciiTheme="minorHAnsi" w:hAnsiTheme="minorHAnsi" w:cstheme="minorHAnsi"/>
                <w:szCs w:val="22"/>
              </w:rPr>
            </w:pPr>
            <w:r w:rsidRPr="00E17933">
              <w:rPr>
                <w:rFonts w:asciiTheme="minorHAnsi" w:hAnsiTheme="minorHAnsi" w:cstheme="minorHAnsi"/>
                <w:szCs w:val="22"/>
              </w:rPr>
              <w:t xml:space="preserve">(v) </w:t>
            </w:r>
            <w:r w:rsidRPr="00E17933">
              <w:rPr>
                <w:rFonts w:asciiTheme="minorHAnsi" w:hAnsiTheme="minorHAnsi" w:cstheme="minorHAnsi"/>
                <w:szCs w:val="22"/>
              </w:rPr>
              <w:tab/>
              <w:t xml:space="preserve">Whether new issues or justifications were raised by the practitioner only at the stage of the complaint being with the SLCC, which could reasonably have been provided to the complainer at an earlier point </w:t>
            </w:r>
          </w:p>
          <w:p w14:paraId="16EAEC88" w14:textId="77777777" w:rsidR="008959FE" w:rsidRPr="00E17933" w:rsidRDefault="008959FE" w:rsidP="008959FE">
            <w:pPr>
              <w:tabs>
                <w:tab w:val="left" w:pos="459"/>
              </w:tabs>
              <w:ind w:left="459" w:hanging="425"/>
              <w:rPr>
                <w:rFonts w:asciiTheme="minorHAnsi" w:hAnsiTheme="minorHAnsi" w:cstheme="minorHAnsi"/>
                <w:szCs w:val="22"/>
              </w:rPr>
            </w:pPr>
          </w:p>
          <w:p w14:paraId="2195C65A" w14:textId="325AA114" w:rsidR="008959FE" w:rsidRDefault="008959FE" w:rsidP="008959FE">
            <w:pPr>
              <w:tabs>
                <w:tab w:val="left" w:pos="459"/>
              </w:tabs>
              <w:ind w:left="459" w:hanging="425"/>
              <w:rPr>
                <w:rFonts w:asciiTheme="minorHAnsi" w:hAnsiTheme="minorHAnsi" w:cstheme="minorHAnsi"/>
                <w:szCs w:val="22"/>
              </w:rPr>
            </w:pPr>
            <w:r w:rsidRPr="00E17933">
              <w:rPr>
                <w:rFonts w:asciiTheme="minorHAnsi" w:hAnsiTheme="minorHAnsi" w:cstheme="minorHAnsi"/>
                <w:szCs w:val="22"/>
              </w:rPr>
              <w:t>(vi)</w:t>
            </w:r>
            <w:r w:rsidRPr="00E17933">
              <w:rPr>
                <w:rFonts w:asciiTheme="minorHAnsi" w:hAnsiTheme="minorHAnsi" w:cstheme="minorHAnsi"/>
                <w:szCs w:val="22"/>
              </w:rPr>
              <w:tab/>
              <w:t>Any other failings the Committee identified in the internal handling of the complaint and in dealings with the SLCC</w:t>
            </w:r>
            <w:r w:rsidR="002F42BB" w:rsidRPr="00E17933">
              <w:rPr>
                <w:rFonts w:asciiTheme="minorHAnsi" w:hAnsiTheme="minorHAnsi" w:cstheme="minorHAnsi"/>
                <w:szCs w:val="22"/>
              </w:rPr>
              <w:t>.</w:t>
            </w:r>
          </w:p>
          <w:p w14:paraId="4D80DCCC" w14:textId="003F9077" w:rsidR="00AF39FF" w:rsidRPr="00E17933" w:rsidRDefault="00AF39FF" w:rsidP="008959FE">
            <w:pPr>
              <w:tabs>
                <w:tab w:val="left" w:pos="459"/>
              </w:tabs>
              <w:ind w:left="459" w:hanging="425"/>
              <w:rPr>
                <w:rFonts w:asciiTheme="minorHAnsi" w:hAnsiTheme="minorHAnsi" w:cstheme="minorHAnsi"/>
                <w:szCs w:val="22"/>
              </w:rPr>
            </w:pPr>
          </w:p>
        </w:tc>
      </w:tr>
      <w:tr w:rsidR="008959FE" w:rsidRPr="008959FE" w14:paraId="15AF88E1" w14:textId="77777777" w:rsidTr="0013437E">
        <w:tc>
          <w:tcPr>
            <w:tcW w:w="2518" w:type="dxa"/>
          </w:tcPr>
          <w:p w14:paraId="0A892CF0" w14:textId="77777777" w:rsidR="008959FE" w:rsidRPr="00E17933" w:rsidRDefault="00B23D31" w:rsidP="008959FE">
            <w:pPr>
              <w:rPr>
                <w:rFonts w:asciiTheme="minorHAnsi" w:hAnsiTheme="minorHAnsi" w:cstheme="minorHAnsi"/>
                <w:szCs w:val="22"/>
              </w:rPr>
            </w:pPr>
            <w:r w:rsidRPr="00E17933">
              <w:rPr>
                <w:rFonts w:asciiTheme="minorHAnsi" w:hAnsiTheme="minorHAnsi" w:cstheme="minorHAnsi"/>
                <w:szCs w:val="22"/>
              </w:rPr>
              <w:t>£1,0</w:t>
            </w:r>
            <w:r w:rsidR="008959FE" w:rsidRPr="00E17933">
              <w:rPr>
                <w:rFonts w:asciiTheme="minorHAnsi" w:hAnsiTheme="minorHAnsi" w:cstheme="minorHAnsi"/>
                <w:szCs w:val="22"/>
              </w:rPr>
              <w:t>00 (the “Nominal Complaints Levy”)</w:t>
            </w:r>
          </w:p>
        </w:tc>
        <w:tc>
          <w:tcPr>
            <w:tcW w:w="6724" w:type="dxa"/>
          </w:tcPr>
          <w:p w14:paraId="7DAE32AD" w14:textId="77777777" w:rsidR="008959FE" w:rsidRDefault="008959FE" w:rsidP="008959FE">
            <w:pPr>
              <w:rPr>
                <w:rFonts w:asciiTheme="minorHAnsi" w:hAnsiTheme="minorHAnsi" w:cstheme="minorHAnsi"/>
                <w:szCs w:val="22"/>
              </w:rPr>
            </w:pPr>
            <w:r w:rsidRPr="00E17933">
              <w:rPr>
                <w:rFonts w:asciiTheme="minorHAnsi" w:hAnsiTheme="minorHAnsi" w:cstheme="minorHAnsi"/>
                <w:szCs w:val="22"/>
              </w:rPr>
              <w:t xml:space="preserve">Where the Inadequate Professional Service is considered by the Committee to be very minor, as reflected by the awards or directions made under Section 10(2) of the 2007 Act the Committee may reduce the Full Complaints Levy to the Nominal Complaints Levy if the Committee is satisfied that the practitioner would otherwise qualify for the Reduced Complaints Levy. </w:t>
            </w:r>
          </w:p>
          <w:p w14:paraId="4B8DB041" w14:textId="713447AA" w:rsidR="00AF39FF" w:rsidRPr="00E17933" w:rsidRDefault="00AF39FF" w:rsidP="008959FE">
            <w:pPr>
              <w:rPr>
                <w:rFonts w:asciiTheme="minorHAnsi" w:hAnsiTheme="minorHAnsi" w:cstheme="minorHAnsi"/>
                <w:szCs w:val="22"/>
              </w:rPr>
            </w:pPr>
          </w:p>
        </w:tc>
      </w:tr>
    </w:tbl>
    <w:p w14:paraId="0A22DC5C" w14:textId="77777777" w:rsidR="008959FE" w:rsidRDefault="008959FE" w:rsidP="008959FE">
      <w:pPr>
        <w:spacing w:after="120"/>
        <w:rPr>
          <w:rFonts w:asciiTheme="minorHAnsi" w:hAnsiTheme="minorHAnsi"/>
          <w:szCs w:val="22"/>
        </w:rPr>
      </w:pPr>
    </w:p>
    <w:p w14:paraId="766C66DF" w14:textId="77777777" w:rsidR="008959FE" w:rsidRPr="008959FE" w:rsidRDefault="008959FE" w:rsidP="008959FE">
      <w:pPr>
        <w:spacing w:after="120"/>
        <w:rPr>
          <w:rFonts w:asciiTheme="minorHAnsi" w:hAnsiTheme="minorHAnsi"/>
          <w:b/>
          <w:sz w:val="28"/>
          <w:szCs w:val="22"/>
        </w:rPr>
      </w:pPr>
      <w:r w:rsidRPr="008959FE">
        <w:rPr>
          <w:rFonts w:asciiTheme="minorHAnsi" w:hAnsiTheme="minorHAnsi"/>
          <w:b/>
          <w:sz w:val="28"/>
          <w:szCs w:val="22"/>
        </w:rPr>
        <w:lastRenderedPageBreak/>
        <w:t>Further Guidance applicable to the fixing of complaints levies</w:t>
      </w:r>
    </w:p>
    <w:p w14:paraId="7A918C7C" w14:textId="5954569F" w:rsidR="008959FE" w:rsidRDefault="008959FE" w:rsidP="00AF39FF">
      <w:pPr>
        <w:pStyle w:val="ListParagraph"/>
        <w:numPr>
          <w:ilvl w:val="1"/>
          <w:numId w:val="30"/>
        </w:numPr>
        <w:spacing w:after="240" w:line="240" w:lineRule="auto"/>
        <w:ind w:left="709" w:hanging="709"/>
        <w:rPr>
          <w:rFonts w:cs="Arial"/>
        </w:rPr>
      </w:pPr>
      <w:r w:rsidRPr="008959FE">
        <w:rPr>
          <w:rFonts w:cs="Arial"/>
        </w:rPr>
        <w:t>In deciding whether to fix the Reduced Complaints Levy or the Nominal Complaints Levy the Committee may have regard to any complaints made against the practitioner which were upheld by the Committee in the previous two years and may, having done so, fix the Complaints levy at one of the above two higher rates within the tariff.</w:t>
      </w:r>
    </w:p>
    <w:p w14:paraId="26949971" w14:textId="77777777" w:rsidR="00AF39FF" w:rsidRPr="008959FE" w:rsidRDefault="00AF39FF" w:rsidP="00E17933">
      <w:pPr>
        <w:pStyle w:val="ListParagraph"/>
        <w:spacing w:after="240" w:line="240" w:lineRule="auto"/>
        <w:ind w:left="709"/>
        <w:rPr>
          <w:rFonts w:cs="Arial"/>
        </w:rPr>
      </w:pPr>
    </w:p>
    <w:p w14:paraId="3CC7627D" w14:textId="5469E3C0" w:rsidR="008959FE" w:rsidRDefault="008959FE" w:rsidP="00AF39FF">
      <w:pPr>
        <w:pStyle w:val="ListParagraph"/>
        <w:numPr>
          <w:ilvl w:val="1"/>
          <w:numId w:val="30"/>
        </w:numPr>
        <w:spacing w:after="240" w:line="240" w:lineRule="auto"/>
        <w:ind w:left="709" w:hanging="709"/>
        <w:rPr>
          <w:rFonts w:cs="Arial"/>
        </w:rPr>
      </w:pPr>
      <w:r w:rsidRPr="008959FE">
        <w:rPr>
          <w:rFonts w:cs="Arial"/>
        </w:rPr>
        <w:t>The Committee may decide not to take the past record of a practitioner into account under the foregoing provision where the practitioner’s business has been taken over or merged with another entity for example where a failing practice has been bought over/rescued by another practice, but any such decision shall be at the discretion of the Committee.</w:t>
      </w:r>
    </w:p>
    <w:p w14:paraId="7D530E0B" w14:textId="77777777" w:rsidR="00AF39FF" w:rsidRPr="008959FE" w:rsidRDefault="00AF39FF" w:rsidP="00E17933">
      <w:pPr>
        <w:pStyle w:val="ListParagraph"/>
        <w:spacing w:after="240" w:line="240" w:lineRule="auto"/>
        <w:ind w:left="709"/>
        <w:rPr>
          <w:rFonts w:cs="Arial"/>
        </w:rPr>
      </w:pPr>
    </w:p>
    <w:p w14:paraId="481A2F8C" w14:textId="77777777" w:rsidR="008959FE" w:rsidRPr="008959FE" w:rsidRDefault="008959FE" w:rsidP="00E17933">
      <w:pPr>
        <w:pStyle w:val="ListParagraph"/>
        <w:numPr>
          <w:ilvl w:val="1"/>
          <w:numId w:val="30"/>
        </w:numPr>
        <w:spacing w:after="240" w:line="240" w:lineRule="auto"/>
        <w:ind w:left="709" w:hanging="709"/>
        <w:rPr>
          <w:rFonts w:cs="Arial"/>
        </w:rPr>
      </w:pPr>
      <w:r w:rsidRPr="008959FE">
        <w:rPr>
          <w:rFonts w:cs="Arial"/>
        </w:rPr>
        <w:t xml:space="preserve">Although normally the Committee should, in fixing the Complaints Levy follow the terms of the tariff and guidance provided above, the Committee may, if it decides that there are exceptional circumstances waive all or a proportion of the Full, Reduced or Nominal Complaints Levy. </w:t>
      </w:r>
    </w:p>
    <w:p w14:paraId="011F8DB1" w14:textId="7CE7F304" w:rsidR="00DE01E4" w:rsidRPr="008959FE" w:rsidRDefault="00195E76" w:rsidP="00DE01E4">
      <w:pPr>
        <w:pStyle w:val="Heading1"/>
        <w:numPr>
          <w:ilvl w:val="0"/>
          <w:numId w:val="11"/>
        </w:numPr>
        <w:rPr>
          <w:rFonts w:asciiTheme="minorHAnsi" w:hAnsiTheme="minorHAnsi"/>
          <w:sz w:val="28"/>
          <w:szCs w:val="22"/>
        </w:rPr>
      </w:pPr>
      <w:bookmarkStart w:id="3" w:name="_Toc127285245"/>
      <w:r>
        <w:rPr>
          <w:rFonts w:asciiTheme="minorHAnsi" w:hAnsiTheme="minorHAnsi"/>
          <w:sz w:val="28"/>
          <w:szCs w:val="22"/>
        </w:rPr>
        <w:t>Updates to the</w:t>
      </w:r>
      <w:r w:rsidRPr="008959FE">
        <w:rPr>
          <w:rFonts w:asciiTheme="minorHAnsi" w:hAnsiTheme="minorHAnsi"/>
          <w:sz w:val="28"/>
          <w:szCs w:val="22"/>
        </w:rPr>
        <w:t xml:space="preserve"> </w:t>
      </w:r>
      <w:r w:rsidR="008959FE" w:rsidRPr="008959FE">
        <w:rPr>
          <w:rFonts w:asciiTheme="minorHAnsi" w:hAnsiTheme="minorHAnsi"/>
          <w:sz w:val="28"/>
          <w:szCs w:val="22"/>
        </w:rPr>
        <w:t xml:space="preserve">SLCC Complaints </w:t>
      </w:r>
      <w:r>
        <w:rPr>
          <w:rFonts w:asciiTheme="minorHAnsi" w:hAnsiTheme="minorHAnsi"/>
          <w:sz w:val="28"/>
          <w:szCs w:val="22"/>
        </w:rPr>
        <w:t xml:space="preserve">Levy </w:t>
      </w:r>
      <w:r w:rsidR="008959FE" w:rsidRPr="008959FE">
        <w:rPr>
          <w:rFonts w:asciiTheme="minorHAnsi" w:hAnsiTheme="minorHAnsi"/>
          <w:sz w:val="28"/>
          <w:szCs w:val="22"/>
        </w:rPr>
        <w:t>Policy</w:t>
      </w:r>
      <w:bookmarkEnd w:id="3"/>
    </w:p>
    <w:p w14:paraId="328B68AA" w14:textId="301F870C" w:rsidR="00DE01E4" w:rsidRPr="00A74C99" w:rsidRDefault="00DE01E4" w:rsidP="00E17933">
      <w:pPr>
        <w:numPr>
          <w:ilvl w:val="1"/>
          <w:numId w:val="11"/>
        </w:numPr>
        <w:spacing w:after="240"/>
        <w:rPr>
          <w:rFonts w:asciiTheme="minorHAnsi" w:hAnsiTheme="minorHAnsi"/>
          <w:szCs w:val="22"/>
        </w:rPr>
      </w:pPr>
      <w:r w:rsidRPr="00A74C99">
        <w:rPr>
          <w:rFonts w:asciiTheme="minorHAnsi" w:hAnsiTheme="minorHAnsi"/>
          <w:szCs w:val="22"/>
        </w:rPr>
        <w:t>T</w:t>
      </w:r>
      <w:r w:rsidR="008959FE">
        <w:rPr>
          <w:rFonts w:asciiTheme="minorHAnsi" w:hAnsiTheme="minorHAnsi"/>
          <w:szCs w:val="22"/>
        </w:rPr>
        <w:t xml:space="preserve">he </w:t>
      </w:r>
      <w:r w:rsidR="00B23D31" w:rsidRPr="00D224D9">
        <w:rPr>
          <w:rFonts w:asciiTheme="minorHAnsi" w:hAnsiTheme="minorHAnsi"/>
          <w:szCs w:val="22"/>
        </w:rPr>
        <w:t>CH037</w:t>
      </w:r>
      <w:r w:rsidR="008959FE" w:rsidRPr="00D224D9">
        <w:rPr>
          <w:rFonts w:asciiTheme="minorHAnsi" w:hAnsiTheme="minorHAnsi"/>
          <w:szCs w:val="22"/>
        </w:rPr>
        <w:t xml:space="preserve"> Complaints Levy Policy </w:t>
      </w:r>
      <w:r w:rsidR="00195E76">
        <w:rPr>
          <w:rFonts w:asciiTheme="minorHAnsi" w:hAnsiTheme="minorHAnsi"/>
          <w:szCs w:val="22"/>
        </w:rPr>
        <w:t>was last reviewed and updated by the SLCC Board in January 2023. This current version 02.0</w:t>
      </w:r>
      <w:r w:rsidR="00E66281">
        <w:rPr>
          <w:rFonts w:asciiTheme="minorHAnsi" w:hAnsiTheme="minorHAnsi"/>
          <w:szCs w:val="22"/>
        </w:rPr>
        <w:t>1</w:t>
      </w:r>
      <w:r w:rsidR="00195E76">
        <w:rPr>
          <w:rFonts w:asciiTheme="minorHAnsi" w:hAnsiTheme="minorHAnsi"/>
          <w:szCs w:val="22"/>
        </w:rPr>
        <w:t xml:space="preserve"> is effective from 1 </w:t>
      </w:r>
      <w:r w:rsidR="00E66281">
        <w:rPr>
          <w:rFonts w:asciiTheme="minorHAnsi" w:hAnsiTheme="minorHAnsi"/>
          <w:szCs w:val="22"/>
        </w:rPr>
        <w:t xml:space="preserve">July </w:t>
      </w:r>
      <w:r w:rsidR="00195E76">
        <w:rPr>
          <w:rFonts w:asciiTheme="minorHAnsi" w:hAnsiTheme="minorHAnsi"/>
          <w:szCs w:val="22"/>
        </w:rPr>
        <w:t>2023. This policy is next due for review in April 2024</w:t>
      </w:r>
      <w:r w:rsidR="008959FE" w:rsidRPr="008959FE">
        <w:rPr>
          <w:rFonts w:asciiTheme="minorHAnsi" w:hAnsiTheme="minorHAnsi"/>
          <w:szCs w:val="22"/>
        </w:rPr>
        <w:t xml:space="preserve">. </w:t>
      </w:r>
    </w:p>
    <w:p w14:paraId="293AFF6D" w14:textId="77777777" w:rsidR="00DE01E4" w:rsidRPr="008959FE" w:rsidRDefault="008959FE" w:rsidP="00DE01E4">
      <w:pPr>
        <w:pStyle w:val="Heading1"/>
        <w:numPr>
          <w:ilvl w:val="0"/>
          <w:numId w:val="11"/>
        </w:numPr>
        <w:rPr>
          <w:rFonts w:asciiTheme="minorHAnsi" w:hAnsiTheme="minorHAnsi"/>
          <w:sz w:val="28"/>
          <w:szCs w:val="22"/>
        </w:rPr>
      </w:pPr>
      <w:bookmarkStart w:id="4" w:name="_Toc127285246"/>
      <w:r w:rsidRPr="008959FE">
        <w:rPr>
          <w:rFonts w:asciiTheme="minorHAnsi" w:hAnsiTheme="minorHAnsi"/>
          <w:sz w:val="28"/>
          <w:szCs w:val="22"/>
        </w:rPr>
        <w:t>Appeals</w:t>
      </w:r>
      <w:bookmarkEnd w:id="4"/>
    </w:p>
    <w:p w14:paraId="5765CA61" w14:textId="77777777" w:rsidR="00DE01E4" w:rsidRDefault="008959FE" w:rsidP="00E17933">
      <w:pPr>
        <w:numPr>
          <w:ilvl w:val="1"/>
          <w:numId w:val="11"/>
        </w:numPr>
        <w:spacing w:after="240"/>
        <w:rPr>
          <w:rFonts w:asciiTheme="minorHAnsi" w:hAnsiTheme="minorHAnsi"/>
          <w:szCs w:val="22"/>
        </w:rPr>
      </w:pPr>
      <w:r>
        <w:rPr>
          <w:rFonts w:asciiTheme="minorHAnsi" w:hAnsiTheme="minorHAnsi"/>
          <w:szCs w:val="22"/>
        </w:rPr>
        <w:t xml:space="preserve">If there </w:t>
      </w:r>
      <w:r w:rsidRPr="008959FE">
        <w:rPr>
          <w:rFonts w:asciiTheme="minorHAnsi" w:hAnsiTheme="minorHAnsi"/>
          <w:szCs w:val="22"/>
        </w:rPr>
        <w:t xml:space="preserve">is an appeal against the Section 9(1) Determination made by the Determination Committee then no interest is payable on the Complaints Levy until the outcome of the appeal is decided by the Court. </w:t>
      </w:r>
    </w:p>
    <w:p w14:paraId="7711E242" w14:textId="77777777" w:rsidR="00DE01E4" w:rsidRPr="00A74C99" w:rsidRDefault="008959FE" w:rsidP="00E17933">
      <w:pPr>
        <w:numPr>
          <w:ilvl w:val="1"/>
          <w:numId w:val="11"/>
        </w:numPr>
        <w:spacing w:after="240"/>
        <w:rPr>
          <w:rFonts w:asciiTheme="minorHAnsi" w:hAnsiTheme="minorHAnsi"/>
          <w:szCs w:val="22"/>
        </w:rPr>
      </w:pPr>
      <w:r w:rsidRPr="008959FE">
        <w:rPr>
          <w:rFonts w:asciiTheme="minorHAnsi" w:hAnsiTheme="minorHAnsi"/>
          <w:szCs w:val="22"/>
        </w:rPr>
        <w:t>If the appeal is not upheld by the Court, then interest is payable from the original date the levy was due.</w:t>
      </w:r>
      <w:r w:rsidRPr="00A74C99">
        <w:rPr>
          <w:rFonts w:asciiTheme="minorHAnsi" w:hAnsiTheme="minorHAnsi"/>
          <w:szCs w:val="22"/>
        </w:rPr>
        <w:t xml:space="preserve"> </w:t>
      </w:r>
    </w:p>
    <w:p w14:paraId="0421FF9B" w14:textId="77777777" w:rsidR="00AA1D35" w:rsidRPr="00A74C99" w:rsidRDefault="00AA1D35" w:rsidP="0016446B">
      <w:pPr>
        <w:pStyle w:val="Heading1"/>
        <w:ind w:left="720"/>
        <w:jc w:val="right"/>
        <w:rPr>
          <w:rFonts w:asciiTheme="minorHAnsi" w:hAnsiTheme="minorHAnsi"/>
          <w:sz w:val="22"/>
          <w:szCs w:val="22"/>
        </w:rPr>
        <w:sectPr w:rsidR="00AA1D35" w:rsidRPr="00A74C99" w:rsidSect="008C0C42">
          <w:headerReference w:type="default" r:id="rId10"/>
          <w:footerReference w:type="default" r:id="rId11"/>
          <w:footerReference w:type="first" r:id="rId12"/>
          <w:pgSz w:w="11907" w:h="16840" w:code="9"/>
          <w:pgMar w:top="1134" w:right="907" w:bottom="1077" w:left="1418" w:header="720" w:footer="478" w:gutter="0"/>
          <w:cols w:space="720"/>
          <w:titlePg/>
          <w:docGrid w:linePitch="360"/>
        </w:sectPr>
      </w:pPr>
      <w:bookmarkStart w:id="5" w:name="_Toc269211185"/>
    </w:p>
    <w:p w14:paraId="27579A14" w14:textId="77777777" w:rsidR="002C5370" w:rsidRPr="00A74C99" w:rsidRDefault="00AA1D35" w:rsidP="002C5370">
      <w:pPr>
        <w:pStyle w:val="Heading1"/>
        <w:ind w:left="720"/>
        <w:jc w:val="right"/>
        <w:rPr>
          <w:rFonts w:asciiTheme="minorHAnsi" w:hAnsiTheme="minorHAnsi"/>
          <w:sz w:val="22"/>
          <w:szCs w:val="22"/>
        </w:rPr>
      </w:pPr>
      <w:bookmarkStart w:id="6" w:name="_Toc127285247"/>
      <w:bookmarkEnd w:id="5"/>
      <w:r w:rsidRPr="00A74C99">
        <w:rPr>
          <w:rFonts w:asciiTheme="minorHAnsi" w:hAnsiTheme="minorHAnsi"/>
          <w:sz w:val="22"/>
          <w:szCs w:val="22"/>
        </w:rPr>
        <w:lastRenderedPageBreak/>
        <w:t>Appendix</w:t>
      </w:r>
      <w:r w:rsidR="008959FE">
        <w:rPr>
          <w:rFonts w:asciiTheme="minorHAnsi" w:hAnsiTheme="minorHAnsi"/>
          <w:sz w:val="22"/>
          <w:szCs w:val="22"/>
        </w:rPr>
        <w:t xml:space="preserve"> 01</w:t>
      </w:r>
      <w:r w:rsidR="002C5370" w:rsidRPr="00A74C99">
        <w:rPr>
          <w:rFonts w:asciiTheme="minorHAnsi" w:hAnsiTheme="minorHAnsi"/>
          <w:sz w:val="22"/>
          <w:szCs w:val="22"/>
        </w:rPr>
        <w:t>-</w:t>
      </w:r>
      <w:r w:rsidRPr="00A74C99">
        <w:rPr>
          <w:rFonts w:asciiTheme="minorHAnsi" w:hAnsiTheme="minorHAnsi"/>
          <w:sz w:val="22"/>
          <w:szCs w:val="22"/>
        </w:rPr>
        <w:t xml:space="preserve"> </w:t>
      </w:r>
      <w:r w:rsidR="002C5370" w:rsidRPr="00A74C99">
        <w:rPr>
          <w:rFonts w:asciiTheme="minorHAnsi" w:hAnsiTheme="minorHAnsi"/>
          <w:sz w:val="22"/>
          <w:szCs w:val="22"/>
        </w:rPr>
        <w:t>Document Control Information</w:t>
      </w:r>
      <w:bookmarkEnd w:id="6"/>
    </w:p>
    <w:p w14:paraId="66BEB0A7" w14:textId="77777777" w:rsidR="002C5370" w:rsidRPr="00A74C99" w:rsidRDefault="002C5370" w:rsidP="002C5370">
      <w:pPr>
        <w:rPr>
          <w:rFonts w:asciiTheme="minorHAnsi" w:hAnsiTheme="minorHAnsi"/>
          <w:szCs w:val="22"/>
          <w:lang w:eastAsia="en-GB"/>
        </w:rPr>
      </w:pPr>
    </w:p>
    <w:p w14:paraId="3C8BEA22" w14:textId="77777777" w:rsidR="002C5370" w:rsidRPr="00A74C99" w:rsidRDefault="002C5370" w:rsidP="002C5370">
      <w:pPr>
        <w:rPr>
          <w:rFonts w:asciiTheme="minorHAnsi" w:hAnsiTheme="minorHAnsi"/>
          <w:szCs w:val="22"/>
          <w:lang w:eastAsia="en-GB"/>
        </w:rPr>
      </w:pPr>
    </w:p>
    <w:tbl>
      <w:tblPr>
        <w:tblStyle w:val="TableGrid"/>
        <w:tblW w:w="9348" w:type="dxa"/>
        <w:tblLook w:val="01E0" w:firstRow="1" w:lastRow="1" w:firstColumn="1" w:lastColumn="1" w:noHBand="0" w:noVBand="0"/>
      </w:tblPr>
      <w:tblGrid>
        <w:gridCol w:w="3958"/>
        <w:gridCol w:w="1646"/>
        <w:gridCol w:w="3744"/>
      </w:tblGrid>
      <w:tr w:rsidR="002C5370" w:rsidRPr="00A74C99" w14:paraId="1AE7037D" w14:textId="77777777" w:rsidTr="008644B3">
        <w:tc>
          <w:tcPr>
            <w:tcW w:w="3958" w:type="dxa"/>
          </w:tcPr>
          <w:p w14:paraId="5EA1F0AB" w14:textId="77777777" w:rsidR="002C5370" w:rsidRPr="00A74C99" w:rsidRDefault="00A74C99" w:rsidP="008644B3">
            <w:pPr>
              <w:spacing w:after="60"/>
              <w:rPr>
                <w:rFonts w:asciiTheme="minorHAnsi" w:hAnsiTheme="minorHAnsi"/>
                <w:b/>
                <w:szCs w:val="22"/>
              </w:rPr>
            </w:pPr>
            <w:r>
              <w:rPr>
                <w:rFonts w:asciiTheme="minorHAnsi" w:hAnsiTheme="minorHAnsi"/>
                <w:b/>
                <w:szCs w:val="22"/>
              </w:rPr>
              <w:t>Original Author</w:t>
            </w:r>
            <w:r w:rsidR="002C5370" w:rsidRPr="00A74C99">
              <w:rPr>
                <w:rFonts w:asciiTheme="minorHAnsi" w:hAnsiTheme="minorHAnsi"/>
                <w:b/>
                <w:szCs w:val="22"/>
              </w:rPr>
              <w:t>:</w:t>
            </w:r>
          </w:p>
        </w:tc>
        <w:tc>
          <w:tcPr>
            <w:tcW w:w="5390" w:type="dxa"/>
            <w:gridSpan w:val="2"/>
          </w:tcPr>
          <w:p w14:paraId="059AB38E" w14:textId="77777777" w:rsidR="002C5370" w:rsidRPr="00A74C99" w:rsidRDefault="008959FE" w:rsidP="008644B3">
            <w:pPr>
              <w:spacing w:after="60"/>
              <w:rPr>
                <w:rFonts w:asciiTheme="minorHAnsi" w:hAnsiTheme="minorHAnsi"/>
                <w:szCs w:val="22"/>
              </w:rPr>
            </w:pPr>
            <w:r>
              <w:rPr>
                <w:rFonts w:asciiTheme="minorHAnsi" w:hAnsiTheme="minorHAnsi"/>
                <w:szCs w:val="22"/>
              </w:rPr>
              <w:t>SLCC</w:t>
            </w:r>
          </w:p>
        </w:tc>
      </w:tr>
      <w:tr w:rsidR="002C5370" w:rsidRPr="00A74C99" w14:paraId="5626E365" w14:textId="77777777" w:rsidTr="008644B3">
        <w:tc>
          <w:tcPr>
            <w:tcW w:w="3958" w:type="dxa"/>
          </w:tcPr>
          <w:p w14:paraId="02B01E43" w14:textId="77777777" w:rsidR="002C5370" w:rsidRPr="00A74C99" w:rsidRDefault="002C5370" w:rsidP="008644B3">
            <w:pPr>
              <w:spacing w:after="60"/>
              <w:rPr>
                <w:rFonts w:asciiTheme="minorHAnsi" w:hAnsiTheme="minorHAnsi"/>
                <w:b/>
                <w:szCs w:val="22"/>
              </w:rPr>
            </w:pPr>
            <w:r w:rsidRPr="00A74C99">
              <w:rPr>
                <w:rFonts w:asciiTheme="minorHAnsi" w:hAnsiTheme="minorHAnsi"/>
                <w:b/>
                <w:szCs w:val="22"/>
              </w:rPr>
              <w:t>Original Major Version Approval Date:</w:t>
            </w:r>
          </w:p>
        </w:tc>
        <w:tc>
          <w:tcPr>
            <w:tcW w:w="5390" w:type="dxa"/>
            <w:gridSpan w:val="2"/>
          </w:tcPr>
          <w:p w14:paraId="39859EB9" w14:textId="77777777" w:rsidR="002C5370" w:rsidRPr="00D224D9" w:rsidRDefault="00D224D9" w:rsidP="008644B3">
            <w:pPr>
              <w:spacing w:after="60"/>
              <w:rPr>
                <w:rFonts w:asciiTheme="minorHAnsi" w:hAnsiTheme="minorHAnsi"/>
                <w:szCs w:val="22"/>
              </w:rPr>
            </w:pPr>
            <w:r w:rsidRPr="00D224D9">
              <w:rPr>
                <w:rFonts w:asciiTheme="minorHAnsi" w:hAnsiTheme="minorHAnsi"/>
                <w:szCs w:val="22"/>
              </w:rPr>
              <w:t>25.09.18</w:t>
            </w:r>
          </w:p>
        </w:tc>
      </w:tr>
      <w:tr w:rsidR="002C5370" w:rsidRPr="00A74C99" w14:paraId="51AFEAAB" w14:textId="77777777" w:rsidTr="008644B3">
        <w:tc>
          <w:tcPr>
            <w:tcW w:w="3958" w:type="dxa"/>
          </w:tcPr>
          <w:p w14:paraId="2CEE6F69" w14:textId="77777777" w:rsidR="002C5370" w:rsidRPr="00A74C99" w:rsidRDefault="002C5370" w:rsidP="008644B3">
            <w:pPr>
              <w:spacing w:after="60"/>
              <w:rPr>
                <w:rFonts w:asciiTheme="minorHAnsi" w:hAnsiTheme="minorHAnsi"/>
                <w:b/>
                <w:szCs w:val="22"/>
              </w:rPr>
            </w:pPr>
            <w:r w:rsidRPr="00A74C99">
              <w:rPr>
                <w:rFonts w:asciiTheme="minorHAnsi" w:hAnsiTheme="minorHAnsi"/>
                <w:b/>
                <w:szCs w:val="22"/>
              </w:rPr>
              <w:t xml:space="preserve">Document name, </w:t>
            </w:r>
            <w:proofErr w:type="gramStart"/>
            <w:r w:rsidRPr="00A74C99">
              <w:rPr>
                <w:rFonts w:asciiTheme="minorHAnsi" w:hAnsiTheme="minorHAnsi"/>
                <w:b/>
                <w:szCs w:val="22"/>
              </w:rPr>
              <w:t>version</w:t>
            </w:r>
            <w:proofErr w:type="gramEnd"/>
            <w:r w:rsidRPr="00A74C99">
              <w:rPr>
                <w:rFonts w:asciiTheme="minorHAnsi" w:hAnsiTheme="minorHAnsi"/>
                <w:b/>
                <w:szCs w:val="22"/>
              </w:rPr>
              <w:t xml:space="preserve"> and location:</w:t>
            </w:r>
          </w:p>
        </w:tc>
        <w:tc>
          <w:tcPr>
            <w:tcW w:w="5390" w:type="dxa"/>
            <w:gridSpan w:val="2"/>
          </w:tcPr>
          <w:p w14:paraId="5234E131" w14:textId="228DF2F1" w:rsidR="002C5370" w:rsidRPr="003435A3" w:rsidRDefault="00CF76E5" w:rsidP="00D224D9">
            <w:pPr>
              <w:spacing w:after="60"/>
              <w:rPr>
                <w:rFonts w:asciiTheme="minorHAnsi" w:hAnsiTheme="minorHAnsi"/>
                <w:szCs w:val="22"/>
              </w:rPr>
            </w:pPr>
            <w:r w:rsidRPr="003435A3">
              <w:rPr>
                <w:rFonts w:asciiTheme="minorHAnsi" w:hAnsiTheme="minorHAnsi"/>
                <w:szCs w:val="22"/>
              </w:rPr>
              <w:t>G:\Policies and Procedures\Complaint Handling\CH037 Complaints Levy POLICY from 0</w:t>
            </w:r>
            <w:r w:rsidR="006A6529">
              <w:rPr>
                <w:rFonts w:asciiTheme="minorHAnsi" w:hAnsiTheme="minorHAnsi"/>
                <w:szCs w:val="22"/>
              </w:rPr>
              <w:t xml:space="preserve">1 </w:t>
            </w:r>
            <w:r w:rsidR="007E5B43">
              <w:rPr>
                <w:rFonts w:asciiTheme="minorHAnsi" w:hAnsiTheme="minorHAnsi"/>
                <w:szCs w:val="22"/>
              </w:rPr>
              <w:t xml:space="preserve">July </w:t>
            </w:r>
            <w:r w:rsidR="006A6529">
              <w:rPr>
                <w:rFonts w:asciiTheme="minorHAnsi" w:hAnsiTheme="minorHAnsi"/>
                <w:szCs w:val="22"/>
              </w:rPr>
              <w:t>2023</w:t>
            </w:r>
            <w:r w:rsidRPr="003435A3">
              <w:rPr>
                <w:rFonts w:asciiTheme="minorHAnsi" w:hAnsiTheme="minorHAnsi"/>
                <w:szCs w:val="22"/>
              </w:rPr>
              <w:t xml:space="preserve"> v0</w:t>
            </w:r>
            <w:r w:rsidR="003435A3" w:rsidRPr="003435A3">
              <w:rPr>
                <w:rFonts w:asciiTheme="minorHAnsi" w:hAnsiTheme="minorHAnsi"/>
                <w:szCs w:val="22"/>
              </w:rPr>
              <w:t>2</w:t>
            </w:r>
            <w:r w:rsidRPr="003435A3">
              <w:rPr>
                <w:rFonts w:asciiTheme="minorHAnsi" w:hAnsiTheme="minorHAnsi"/>
                <w:szCs w:val="22"/>
              </w:rPr>
              <w:t>.0</w:t>
            </w:r>
            <w:r w:rsidR="008602AE">
              <w:rPr>
                <w:rFonts w:asciiTheme="minorHAnsi" w:hAnsiTheme="minorHAnsi"/>
                <w:szCs w:val="22"/>
              </w:rPr>
              <w:t>1</w:t>
            </w:r>
            <w:r w:rsidRPr="003435A3">
              <w:rPr>
                <w:rFonts w:asciiTheme="minorHAnsi" w:hAnsiTheme="minorHAnsi"/>
                <w:szCs w:val="22"/>
              </w:rPr>
              <w:t xml:space="preserve"> 20</w:t>
            </w:r>
            <w:r w:rsidR="00AF39FF" w:rsidRPr="003435A3">
              <w:rPr>
                <w:rFonts w:asciiTheme="minorHAnsi" w:hAnsiTheme="minorHAnsi"/>
                <w:szCs w:val="22"/>
              </w:rPr>
              <w:t>23</w:t>
            </w:r>
            <w:r w:rsidR="00D224D9" w:rsidRPr="003435A3">
              <w:rPr>
                <w:rFonts w:asciiTheme="minorHAnsi" w:hAnsiTheme="minorHAnsi"/>
                <w:szCs w:val="22"/>
              </w:rPr>
              <w:t>.0</w:t>
            </w:r>
            <w:r w:rsidR="00CB26EE">
              <w:rPr>
                <w:rFonts w:asciiTheme="minorHAnsi" w:hAnsiTheme="minorHAnsi"/>
                <w:szCs w:val="22"/>
              </w:rPr>
              <w:t>6</w:t>
            </w:r>
            <w:r w:rsidRPr="003435A3">
              <w:rPr>
                <w:rFonts w:asciiTheme="minorHAnsi" w:hAnsiTheme="minorHAnsi"/>
                <w:szCs w:val="22"/>
              </w:rPr>
              <w:t>.docx</w:t>
            </w:r>
          </w:p>
        </w:tc>
      </w:tr>
      <w:tr w:rsidR="002C5370" w:rsidRPr="00A74C99" w14:paraId="136C6A0F" w14:textId="77777777" w:rsidTr="008644B3">
        <w:tc>
          <w:tcPr>
            <w:tcW w:w="3958" w:type="dxa"/>
          </w:tcPr>
          <w:p w14:paraId="64CA821A" w14:textId="77777777" w:rsidR="002C5370" w:rsidRPr="00A74C99" w:rsidRDefault="002C5370" w:rsidP="008644B3">
            <w:pPr>
              <w:spacing w:after="60"/>
              <w:rPr>
                <w:rFonts w:asciiTheme="minorHAnsi" w:hAnsiTheme="minorHAnsi"/>
                <w:b/>
                <w:szCs w:val="22"/>
              </w:rPr>
            </w:pPr>
            <w:r w:rsidRPr="00A74C99">
              <w:rPr>
                <w:rFonts w:asciiTheme="minorHAnsi" w:hAnsiTheme="minorHAnsi"/>
                <w:b/>
                <w:szCs w:val="22"/>
              </w:rPr>
              <w:t>Number of pages:</w:t>
            </w:r>
          </w:p>
        </w:tc>
        <w:tc>
          <w:tcPr>
            <w:tcW w:w="5390" w:type="dxa"/>
            <w:gridSpan w:val="2"/>
          </w:tcPr>
          <w:p w14:paraId="47EE136F" w14:textId="77777777" w:rsidR="002C5370" w:rsidRPr="003435A3" w:rsidRDefault="00CF76E5" w:rsidP="008644B3">
            <w:pPr>
              <w:spacing w:after="60"/>
              <w:rPr>
                <w:rFonts w:asciiTheme="minorHAnsi" w:hAnsiTheme="minorHAnsi"/>
                <w:szCs w:val="22"/>
              </w:rPr>
            </w:pPr>
            <w:r w:rsidRPr="003435A3">
              <w:rPr>
                <w:rFonts w:asciiTheme="minorHAnsi" w:hAnsiTheme="minorHAnsi"/>
                <w:szCs w:val="22"/>
              </w:rPr>
              <w:t>5</w:t>
            </w:r>
          </w:p>
        </w:tc>
      </w:tr>
      <w:tr w:rsidR="002C5370" w:rsidRPr="00A74C99" w14:paraId="63C48FEF" w14:textId="77777777" w:rsidTr="008644B3">
        <w:tc>
          <w:tcPr>
            <w:tcW w:w="3958" w:type="dxa"/>
          </w:tcPr>
          <w:p w14:paraId="412D8808" w14:textId="77777777" w:rsidR="002C5370" w:rsidRPr="00A74C99" w:rsidRDefault="002C5370" w:rsidP="008644B3">
            <w:pPr>
              <w:spacing w:after="60"/>
              <w:rPr>
                <w:rFonts w:asciiTheme="minorHAnsi" w:hAnsiTheme="minorHAnsi"/>
                <w:b/>
                <w:szCs w:val="22"/>
              </w:rPr>
            </w:pPr>
            <w:r w:rsidRPr="00A74C99">
              <w:rPr>
                <w:rFonts w:asciiTheme="minorHAnsi" w:hAnsiTheme="minorHAnsi"/>
                <w:b/>
                <w:szCs w:val="22"/>
              </w:rPr>
              <w:t>Review Date:</w:t>
            </w:r>
          </w:p>
        </w:tc>
        <w:tc>
          <w:tcPr>
            <w:tcW w:w="1646" w:type="dxa"/>
          </w:tcPr>
          <w:p w14:paraId="0AC878CC" w14:textId="1CD65ACB" w:rsidR="002C5370" w:rsidRPr="00A74C99" w:rsidRDefault="00947295" w:rsidP="008644B3">
            <w:pPr>
              <w:spacing w:after="60"/>
              <w:rPr>
                <w:rFonts w:asciiTheme="minorHAnsi" w:hAnsiTheme="minorHAnsi"/>
                <w:szCs w:val="22"/>
              </w:rPr>
            </w:pPr>
            <w:r>
              <w:rPr>
                <w:rFonts w:asciiTheme="minorHAnsi" w:hAnsiTheme="minorHAnsi"/>
                <w:szCs w:val="22"/>
              </w:rPr>
              <w:t>202</w:t>
            </w:r>
            <w:r w:rsidR="00AF39FF">
              <w:rPr>
                <w:rFonts w:asciiTheme="minorHAnsi" w:hAnsiTheme="minorHAnsi"/>
                <w:szCs w:val="22"/>
              </w:rPr>
              <w:t>4</w:t>
            </w:r>
            <w:r w:rsidR="008959FE" w:rsidRPr="003435A3">
              <w:rPr>
                <w:rFonts w:asciiTheme="minorHAnsi" w:hAnsiTheme="minorHAnsi"/>
                <w:szCs w:val="22"/>
              </w:rPr>
              <w:t>.</w:t>
            </w:r>
            <w:r w:rsidRPr="003435A3">
              <w:rPr>
                <w:rFonts w:asciiTheme="minorHAnsi" w:hAnsiTheme="minorHAnsi"/>
                <w:szCs w:val="22"/>
              </w:rPr>
              <w:t>0</w:t>
            </w:r>
            <w:r w:rsidR="003435A3">
              <w:rPr>
                <w:rFonts w:asciiTheme="minorHAnsi" w:hAnsiTheme="minorHAnsi"/>
                <w:szCs w:val="22"/>
              </w:rPr>
              <w:t>4</w:t>
            </w:r>
          </w:p>
        </w:tc>
        <w:tc>
          <w:tcPr>
            <w:tcW w:w="3744" w:type="dxa"/>
          </w:tcPr>
          <w:p w14:paraId="47CECE13" w14:textId="77777777" w:rsidR="002C5370" w:rsidRPr="003435A3" w:rsidRDefault="002C5370" w:rsidP="008644B3">
            <w:pPr>
              <w:spacing w:after="60"/>
              <w:rPr>
                <w:rFonts w:asciiTheme="minorHAnsi" w:hAnsiTheme="minorHAnsi"/>
                <w:b/>
                <w:szCs w:val="22"/>
              </w:rPr>
            </w:pPr>
          </w:p>
        </w:tc>
      </w:tr>
      <w:tr w:rsidR="002C5370" w:rsidRPr="00A74C99" w14:paraId="69DD273D" w14:textId="77777777" w:rsidTr="008644B3">
        <w:tc>
          <w:tcPr>
            <w:tcW w:w="3958" w:type="dxa"/>
          </w:tcPr>
          <w:p w14:paraId="06D2A649" w14:textId="77777777" w:rsidR="002C5370" w:rsidRPr="00A74C99" w:rsidRDefault="002C5370" w:rsidP="008644B3">
            <w:pPr>
              <w:spacing w:after="60"/>
              <w:rPr>
                <w:rFonts w:asciiTheme="minorHAnsi" w:hAnsiTheme="minorHAnsi"/>
                <w:b/>
                <w:szCs w:val="22"/>
              </w:rPr>
            </w:pPr>
            <w:r w:rsidRPr="00A74C99">
              <w:rPr>
                <w:rFonts w:asciiTheme="minorHAnsi" w:hAnsiTheme="minorHAnsi"/>
                <w:b/>
                <w:szCs w:val="22"/>
              </w:rPr>
              <w:t>Published:</w:t>
            </w:r>
          </w:p>
        </w:tc>
        <w:tc>
          <w:tcPr>
            <w:tcW w:w="1646" w:type="dxa"/>
          </w:tcPr>
          <w:p w14:paraId="5A41E58E" w14:textId="5D099C4F" w:rsidR="002C5370" w:rsidRPr="00A74C99" w:rsidRDefault="002C5370" w:rsidP="008644B3">
            <w:pPr>
              <w:spacing w:after="60"/>
              <w:rPr>
                <w:rFonts w:asciiTheme="minorHAnsi" w:hAnsiTheme="minorHAnsi"/>
                <w:szCs w:val="22"/>
              </w:rPr>
            </w:pPr>
            <w:r w:rsidRPr="008959FE">
              <w:rPr>
                <w:rFonts w:asciiTheme="minorHAnsi" w:hAnsiTheme="minorHAnsi"/>
                <w:b/>
                <w:szCs w:val="22"/>
              </w:rPr>
              <w:t>Yes</w:t>
            </w:r>
            <w:r w:rsidRPr="00A74C99">
              <w:rPr>
                <w:rFonts w:asciiTheme="minorHAnsi" w:hAnsiTheme="minorHAnsi"/>
                <w:szCs w:val="22"/>
              </w:rPr>
              <w:t>/</w:t>
            </w:r>
            <w:r w:rsidR="006A6529" w:rsidRPr="006A6529">
              <w:rPr>
                <w:rFonts w:asciiTheme="minorHAnsi" w:hAnsiTheme="minorHAnsi"/>
                <w:strike/>
                <w:szCs w:val="22"/>
              </w:rPr>
              <w:t>N</w:t>
            </w:r>
            <w:r w:rsidRPr="006A6529">
              <w:rPr>
                <w:rFonts w:asciiTheme="minorHAnsi" w:hAnsiTheme="minorHAnsi"/>
                <w:strike/>
                <w:szCs w:val="22"/>
              </w:rPr>
              <w:t>o</w:t>
            </w:r>
          </w:p>
        </w:tc>
        <w:tc>
          <w:tcPr>
            <w:tcW w:w="3744" w:type="dxa"/>
          </w:tcPr>
          <w:p w14:paraId="2D106AC7" w14:textId="17B1EA54" w:rsidR="002C5370" w:rsidRPr="003435A3" w:rsidRDefault="002C5370" w:rsidP="00D224D9">
            <w:pPr>
              <w:spacing w:after="60"/>
              <w:rPr>
                <w:rFonts w:asciiTheme="minorHAnsi" w:hAnsiTheme="minorHAnsi"/>
                <w:b/>
                <w:szCs w:val="22"/>
              </w:rPr>
            </w:pPr>
            <w:r w:rsidRPr="00A218C1">
              <w:rPr>
                <w:rFonts w:asciiTheme="minorHAnsi" w:hAnsiTheme="minorHAnsi"/>
                <w:b/>
                <w:szCs w:val="22"/>
              </w:rPr>
              <w:t xml:space="preserve">Date:   </w:t>
            </w:r>
            <w:r w:rsidR="00A218C1" w:rsidRPr="00A218C1">
              <w:rPr>
                <w:rFonts w:asciiTheme="minorHAnsi" w:hAnsiTheme="minorHAnsi"/>
                <w:b/>
                <w:szCs w:val="22"/>
              </w:rPr>
              <w:t>30</w:t>
            </w:r>
            <w:r w:rsidR="003435A3" w:rsidRPr="00A218C1">
              <w:rPr>
                <w:rFonts w:asciiTheme="minorHAnsi" w:hAnsiTheme="minorHAnsi"/>
                <w:b/>
                <w:szCs w:val="22"/>
              </w:rPr>
              <w:t>.0</w:t>
            </w:r>
            <w:r w:rsidR="00A218C1" w:rsidRPr="00A218C1">
              <w:rPr>
                <w:rFonts w:asciiTheme="minorHAnsi" w:hAnsiTheme="minorHAnsi"/>
                <w:b/>
                <w:szCs w:val="22"/>
              </w:rPr>
              <w:t>6</w:t>
            </w:r>
            <w:r w:rsidR="003435A3" w:rsidRPr="00A218C1">
              <w:rPr>
                <w:rFonts w:asciiTheme="minorHAnsi" w:hAnsiTheme="minorHAnsi"/>
                <w:b/>
                <w:szCs w:val="22"/>
              </w:rPr>
              <w:t>.23</w:t>
            </w:r>
          </w:p>
        </w:tc>
      </w:tr>
    </w:tbl>
    <w:p w14:paraId="64372BEB" w14:textId="77777777" w:rsidR="002C5370" w:rsidRPr="00A74C99" w:rsidRDefault="002C5370" w:rsidP="002C5370">
      <w:pPr>
        <w:rPr>
          <w:rFonts w:asciiTheme="minorHAnsi" w:hAnsiTheme="minorHAnsi"/>
          <w:szCs w:val="22"/>
          <w:lang w:eastAsia="en-GB"/>
        </w:rPr>
      </w:pPr>
    </w:p>
    <w:p w14:paraId="339CD1A1" w14:textId="77777777" w:rsidR="002C5370" w:rsidRPr="00A74C99" w:rsidRDefault="002C5370" w:rsidP="002C5370">
      <w:pPr>
        <w:rPr>
          <w:rFonts w:asciiTheme="minorHAnsi" w:hAnsiTheme="minorHAnsi"/>
          <w:szCs w:val="22"/>
          <w:lang w:eastAsia="en-GB"/>
        </w:rPr>
      </w:pPr>
    </w:p>
    <w:p w14:paraId="2222DF9D" w14:textId="77777777" w:rsidR="002C5370" w:rsidRPr="00A74C99" w:rsidRDefault="002C5370" w:rsidP="002C5370">
      <w:pPr>
        <w:rPr>
          <w:rFonts w:asciiTheme="minorHAnsi" w:hAnsiTheme="minorHAnsi"/>
          <w:b/>
          <w:szCs w:val="22"/>
        </w:rPr>
      </w:pPr>
      <w:r w:rsidRPr="00A74C99">
        <w:rPr>
          <w:rFonts w:asciiTheme="minorHAnsi" w:hAnsiTheme="minorHAnsi"/>
          <w:b/>
          <w:szCs w:val="22"/>
        </w:rPr>
        <w:t>Record of Document Changes</w:t>
      </w:r>
    </w:p>
    <w:p w14:paraId="2EE94082" w14:textId="77777777" w:rsidR="002C5370" w:rsidRPr="00A74C99" w:rsidRDefault="002C5370" w:rsidP="002C5370">
      <w:pPr>
        <w:rPr>
          <w:rFonts w:asciiTheme="minorHAnsi" w:hAnsiTheme="minorHAnsi"/>
          <w:szCs w:val="22"/>
          <w:lang w:eastAsia="en-GB"/>
        </w:rPr>
      </w:pPr>
    </w:p>
    <w:tbl>
      <w:tblPr>
        <w:tblStyle w:val="TableGrid"/>
        <w:tblW w:w="9837" w:type="dxa"/>
        <w:tblLayout w:type="fixed"/>
        <w:tblLook w:val="01E0" w:firstRow="1" w:lastRow="1" w:firstColumn="1" w:lastColumn="1" w:noHBand="0" w:noVBand="0"/>
      </w:tblPr>
      <w:tblGrid>
        <w:gridCol w:w="1029"/>
        <w:gridCol w:w="1064"/>
        <w:gridCol w:w="985"/>
        <w:gridCol w:w="4421"/>
        <w:gridCol w:w="1092"/>
        <w:gridCol w:w="1246"/>
      </w:tblGrid>
      <w:tr w:rsidR="002C5370" w:rsidRPr="00A74C99" w14:paraId="2400AB27" w14:textId="77777777" w:rsidTr="00A74C99">
        <w:tc>
          <w:tcPr>
            <w:tcW w:w="1029" w:type="dxa"/>
          </w:tcPr>
          <w:p w14:paraId="455C9717" w14:textId="77777777" w:rsidR="002C5370" w:rsidRPr="00A74C99" w:rsidRDefault="002C5370" w:rsidP="008644B3">
            <w:pPr>
              <w:jc w:val="center"/>
              <w:rPr>
                <w:rFonts w:asciiTheme="minorHAnsi" w:hAnsiTheme="minorHAnsi"/>
                <w:b/>
                <w:szCs w:val="22"/>
                <w:lang w:eastAsia="en-GB"/>
              </w:rPr>
            </w:pPr>
            <w:r w:rsidRPr="00A74C99">
              <w:rPr>
                <w:rFonts w:asciiTheme="minorHAnsi" w:hAnsiTheme="minorHAnsi"/>
                <w:b/>
                <w:szCs w:val="22"/>
                <w:lang w:eastAsia="en-GB"/>
              </w:rPr>
              <w:t>Date</w:t>
            </w:r>
          </w:p>
        </w:tc>
        <w:tc>
          <w:tcPr>
            <w:tcW w:w="1064" w:type="dxa"/>
          </w:tcPr>
          <w:p w14:paraId="0C1D1B5C" w14:textId="77777777" w:rsidR="002C5370" w:rsidRPr="00A74C99" w:rsidRDefault="002C5370" w:rsidP="008644B3">
            <w:pPr>
              <w:jc w:val="center"/>
              <w:rPr>
                <w:rFonts w:asciiTheme="minorHAnsi" w:hAnsiTheme="minorHAnsi"/>
                <w:b/>
                <w:szCs w:val="22"/>
                <w:lang w:eastAsia="en-GB"/>
              </w:rPr>
            </w:pPr>
            <w:r w:rsidRPr="00A74C99">
              <w:rPr>
                <w:rFonts w:asciiTheme="minorHAnsi" w:hAnsiTheme="minorHAnsi"/>
                <w:b/>
                <w:szCs w:val="22"/>
                <w:lang w:eastAsia="en-GB"/>
              </w:rPr>
              <w:t>Version no.  changed</w:t>
            </w:r>
          </w:p>
        </w:tc>
        <w:tc>
          <w:tcPr>
            <w:tcW w:w="985" w:type="dxa"/>
          </w:tcPr>
          <w:p w14:paraId="53AF4F45" w14:textId="77777777" w:rsidR="002C5370" w:rsidRPr="00A74C99" w:rsidRDefault="002C5370" w:rsidP="008644B3">
            <w:pPr>
              <w:jc w:val="center"/>
              <w:rPr>
                <w:rFonts w:asciiTheme="minorHAnsi" w:hAnsiTheme="minorHAnsi"/>
                <w:b/>
                <w:szCs w:val="22"/>
                <w:lang w:eastAsia="en-GB"/>
              </w:rPr>
            </w:pPr>
            <w:r w:rsidRPr="00A74C99">
              <w:rPr>
                <w:rFonts w:asciiTheme="minorHAnsi" w:hAnsiTheme="minorHAnsi"/>
                <w:b/>
                <w:szCs w:val="22"/>
                <w:lang w:eastAsia="en-GB"/>
              </w:rPr>
              <w:t>New version no.</w:t>
            </w:r>
          </w:p>
        </w:tc>
        <w:tc>
          <w:tcPr>
            <w:tcW w:w="4421" w:type="dxa"/>
          </w:tcPr>
          <w:p w14:paraId="0780E269" w14:textId="77777777" w:rsidR="002C5370" w:rsidRPr="00A74C99" w:rsidRDefault="002C5370" w:rsidP="008644B3">
            <w:pPr>
              <w:jc w:val="center"/>
              <w:rPr>
                <w:rFonts w:asciiTheme="minorHAnsi" w:hAnsiTheme="minorHAnsi"/>
                <w:b/>
                <w:szCs w:val="22"/>
                <w:lang w:eastAsia="en-GB"/>
              </w:rPr>
            </w:pPr>
            <w:r w:rsidRPr="00A74C99">
              <w:rPr>
                <w:rFonts w:asciiTheme="minorHAnsi" w:hAnsiTheme="minorHAnsi"/>
                <w:b/>
                <w:szCs w:val="22"/>
                <w:lang w:eastAsia="en-GB"/>
              </w:rPr>
              <w:t>Brief Description of change and reason</w:t>
            </w:r>
          </w:p>
        </w:tc>
        <w:tc>
          <w:tcPr>
            <w:tcW w:w="1092" w:type="dxa"/>
          </w:tcPr>
          <w:p w14:paraId="767A8F89" w14:textId="77777777" w:rsidR="002C5370" w:rsidRPr="00A74C99" w:rsidRDefault="00A74C99" w:rsidP="008644B3">
            <w:pPr>
              <w:jc w:val="center"/>
              <w:rPr>
                <w:rFonts w:asciiTheme="minorHAnsi" w:hAnsiTheme="minorHAnsi"/>
                <w:b/>
                <w:szCs w:val="22"/>
                <w:lang w:eastAsia="en-GB"/>
              </w:rPr>
            </w:pPr>
            <w:r>
              <w:rPr>
                <w:rFonts w:asciiTheme="minorHAnsi" w:hAnsiTheme="minorHAnsi"/>
                <w:b/>
                <w:szCs w:val="22"/>
                <w:lang w:eastAsia="en-GB"/>
              </w:rPr>
              <w:t>Changed by</w:t>
            </w:r>
          </w:p>
        </w:tc>
        <w:tc>
          <w:tcPr>
            <w:tcW w:w="1246" w:type="dxa"/>
          </w:tcPr>
          <w:p w14:paraId="56E18037" w14:textId="77777777" w:rsidR="002C5370" w:rsidRPr="00A74C99" w:rsidRDefault="00A74C99" w:rsidP="008644B3">
            <w:pPr>
              <w:jc w:val="center"/>
              <w:rPr>
                <w:rFonts w:asciiTheme="minorHAnsi" w:hAnsiTheme="minorHAnsi"/>
                <w:b/>
                <w:szCs w:val="22"/>
                <w:lang w:eastAsia="en-GB"/>
              </w:rPr>
            </w:pPr>
            <w:r w:rsidRPr="00A74C99">
              <w:rPr>
                <w:rFonts w:ascii="Calibri" w:hAnsi="Calibri"/>
                <w:b/>
                <w:szCs w:val="22"/>
                <w:lang w:eastAsia="en-GB"/>
              </w:rPr>
              <w:t>Authorised by</w:t>
            </w:r>
          </w:p>
        </w:tc>
      </w:tr>
      <w:tr w:rsidR="002C5370" w:rsidRPr="00A74C99" w14:paraId="2DA2CCCC" w14:textId="77777777" w:rsidTr="00A74C99">
        <w:tc>
          <w:tcPr>
            <w:tcW w:w="1029" w:type="dxa"/>
          </w:tcPr>
          <w:p w14:paraId="48B2C398" w14:textId="77777777" w:rsidR="002C5370" w:rsidRPr="00A74C99" w:rsidRDefault="00845303" w:rsidP="00845303">
            <w:pPr>
              <w:rPr>
                <w:rFonts w:asciiTheme="minorHAnsi" w:hAnsiTheme="minorHAnsi"/>
                <w:szCs w:val="22"/>
                <w:lang w:eastAsia="en-GB"/>
              </w:rPr>
            </w:pPr>
            <w:r>
              <w:rPr>
                <w:rFonts w:asciiTheme="minorHAnsi" w:hAnsiTheme="minorHAnsi"/>
                <w:szCs w:val="22"/>
                <w:lang w:eastAsia="en-GB"/>
              </w:rPr>
              <w:t>25.09.18</w:t>
            </w:r>
          </w:p>
        </w:tc>
        <w:tc>
          <w:tcPr>
            <w:tcW w:w="1064" w:type="dxa"/>
          </w:tcPr>
          <w:p w14:paraId="0D06828D" w14:textId="77777777" w:rsidR="002C5370" w:rsidRPr="00A74C99" w:rsidRDefault="00845303" w:rsidP="00845303">
            <w:pPr>
              <w:jc w:val="center"/>
              <w:rPr>
                <w:rFonts w:asciiTheme="minorHAnsi" w:hAnsiTheme="minorHAnsi"/>
                <w:szCs w:val="22"/>
                <w:lang w:eastAsia="en-GB"/>
              </w:rPr>
            </w:pPr>
            <w:r>
              <w:rPr>
                <w:rFonts w:asciiTheme="minorHAnsi" w:hAnsiTheme="minorHAnsi"/>
                <w:szCs w:val="22"/>
                <w:lang w:eastAsia="en-GB"/>
              </w:rPr>
              <w:t>-----</w:t>
            </w:r>
          </w:p>
        </w:tc>
        <w:tc>
          <w:tcPr>
            <w:tcW w:w="985" w:type="dxa"/>
          </w:tcPr>
          <w:p w14:paraId="4DCB1704" w14:textId="77777777" w:rsidR="002C5370" w:rsidRPr="00A74C99" w:rsidRDefault="00845303" w:rsidP="008644B3">
            <w:pPr>
              <w:jc w:val="right"/>
              <w:rPr>
                <w:rFonts w:asciiTheme="minorHAnsi" w:hAnsiTheme="minorHAnsi"/>
                <w:szCs w:val="22"/>
                <w:lang w:eastAsia="en-GB"/>
              </w:rPr>
            </w:pPr>
            <w:r>
              <w:rPr>
                <w:rFonts w:asciiTheme="minorHAnsi" w:hAnsiTheme="minorHAnsi"/>
                <w:szCs w:val="22"/>
                <w:lang w:eastAsia="en-GB"/>
              </w:rPr>
              <w:t>v01.00</w:t>
            </w:r>
          </w:p>
        </w:tc>
        <w:tc>
          <w:tcPr>
            <w:tcW w:w="4421" w:type="dxa"/>
          </w:tcPr>
          <w:p w14:paraId="033ECC59" w14:textId="77777777" w:rsidR="002C5370" w:rsidRPr="00A74C99" w:rsidRDefault="00845303" w:rsidP="008644B3">
            <w:pPr>
              <w:rPr>
                <w:rFonts w:asciiTheme="minorHAnsi" w:hAnsiTheme="minorHAnsi"/>
                <w:szCs w:val="22"/>
                <w:lang w:eastAsia="en-GB"/>
              </w:rPr>
            </w:pPr>
            <w:r>
              <w:rPr>
                <w:rFonts w:asciiTheme="minorHAnsi" w:hAnsiTheme="minorHAnsi"/>
                <w:szCs w:val="22"/>
                <w:lang w:eastAsia="en-GB"/>
              </w:rPr>
              <w:t>New policy created</w:t>
            </w:r>
          </w:p>
        </w:tc>
        <w:tc>
          <w:tcPr>
            <w:tcW w:w="1092" w:type="dxa"/>
          </w:tcPr>
          <w:p w14:paraId="1B322848" w14:textId="77777777" w:rsidR="002C5370" w:rsidRPr="00A74C99" w:rsidRDefault="00845303" w:rsidP="00F018E5">
            <w:pPr>
              <w:jc w:val="right"/>
              <w:rPr>
                <w:rFonts w:asciiTheme="minorHAnsi" w:hAnsiTheme="minorHAnsi"/>
                <w:szCs w:val="22"/>
                <w:lang w:eastAsia="en-GB"/>
              </w:rPr>
            </w:pPr>
            <w:r>
              <w:rPr>
                <w:rFonts w:asciiTheme="minorHAnsi" w:hAnsiTheme="minorHAnsi"/>
                <w:szCs w:val="22"/>
                <w:lang w:eastAsia="en-GB"/>
              </w:rPr>
              <w:t>SLCC</w:t>
            </w:r>
          </w:p>
        </w:tc>
        <w:tc>
          <w:tcPr>
            <w:tcW w:w="1246" w:type="dxa"/>
          </w:tcPr>
          <w:p w14:paraId="6E40239A" w14:textId="77777777" w:rsidR="002C5370" w:rsidRPr="00A74C99" w:rsidRDefault="00845303" w:rsidP="008644B3">
            <w:pPr>
              <w:jc w:val="right"/>
              <w:rPr>
                <w:rFonts w:asciiTheme="minorHAnsi" w:hAnsiTheme="minorHAnsi"/>
                <w:szCs w:val="22"/>
                <w:lang w:eastAsia="en-GB"/>
              </w:rPr>
            </w:pPr>
            <w:r>
              <w:rPr>
                <w:rFonts w:asciiTheme="minorHAnsi" w:hAnsiTheme="minorHAnsi"/>
                <w:szCs w:val="22"/>
                <w:lang w:eastAsia="en-GB"/>
              </w:rPr>
              <w:t>Board</w:t>
            </w:r>
          </w:p>
        </w:tc>
      </w:tr>
      <w:tr w:rsidR="002C5370" w:rsidRPr="00A74C99" w14:paraId="6C6C0DDB" w14:textId="77777777" w:rsidTr="00A74C99">
        <w:tc>
          <w:tcPr>
            <w:tcW w:w="1029" w:type="dxa"/>
          </w:tcPr>
          <w:p w14:paraId="59977FB4" w14:textId="77777777" w:rsidR="002C5370" w:rsidRPr="00A74C99" w:rsidRDefault="00947295" w:rsidP="008644B3">
            <w:pPr>
              <w:rPr>
                <w:rFonts w:asciiTheme="minorHAnsi" w:hAnsiTheme="minorHAnsi"/>
                <w:szCs w:val="22"/>
                <w:lang w:eastAsia="en-GB"/>
              </w:rPr>
            </w:pPr>
            <w:r>
              <w:rPr>
                <w:rFonts w:asciiTheme="minorHAnsi" w:hAnsiTheme="minorHAnsi"/>
                <w:szCs w:val="22"/>
                <w:lang w:eastAsia="en-GB"/>
              </w:rPr>
              <w:t>14.05.19</w:t>
            </w:r>
          </w:p>
        </w:tc>
        <w:tc>
          <w:tcPr>
            <w:tcW w:w="1064" w:type="dxa"/>
          </w:tcPr>
          <w:p w14:paraId="240B152D" w14:textId="77777777" w:rsidR="002C5370" w:rsidRPr="00A74C99" w:rsidRDefault="00D224D9" w:rsidP="008644B3">
            <w:pPr>
              <w:jc w:val="right"/>
              <w:rPr>
                <w:rFonts w:asciiTheme="minorHAnsi" w:hAnsiTheme="minorHAnsi"/>
                <w:szCs w:val="22"/>
                <w:lang w:eastAsia="en-GB"/>
              </w:rPr>
            </w:pPr>
            <w:r>
              <w:rPr>
                <w:rFonts w:asciiTheme="minorHAnsi" w:hAnsiTheme="minorHAnsi"/>
                <w:szCs w:val="22"/>
                <w:lang w:eastAsia="en-GB"/>
              </w:rPr>
              <w:t>V01.00</w:t>
            </w:r>
          </w:p>
        </w:tc>
        <w:tc>
          <w:tcPr>
            <w:tcW w:w="985" w:type="dxa"/>
          </w:tcPr>
          <w:p w14:paraId="583831B1" w14:textId="77777777" w:rsidR="002C5370" w:rsidRPr="00A74C99" w:rsidRDefault="00D224D9" w:rsidP="008644B3">
            <w:pPr>
              <w:jc w:val="right"/>
              <w:rPr>
                <w:rFonts w:asciiTheme="minorHAnsi" w:hAnsiTheme="minorHAnsi"/>
                <w:szCs w:val="22"/>
                <w:lang w:eastAsia="en-GB"/>
              </w:rPr>
            </w:pPr>
            <w:r>
              <w:rPr>
                <w:rFonts w:asciiTheme="minorHAnsi" w:hAnsiTheme="minorHAnsi"/>
                <w:szCs w:val="22"/>
                <w:lang w:eastAsia="en-GB"/>
              </w:rPr>
              <w:t>V01.01</w:t>
            </w:r>
          </w:p>
        </w:tc>
        <w:tc>
          <w:tcPr>
            <w:tcW w:w="4421" w:type="dxa"/>
          </w:tcPr>
          <w:p w14:paraId="7ED7450A" w14:textId="77777777" w:rsidR="002C5370" w:rsidRPr="00A74C99" w:rsidRDefault="00D224D9" w:rsidP="008644B3">
            <w:pPr>
              <w:rPr>
                <w:rFonts w:asciiTheme="minorHAnsi" w:hAnsiTheme="minorHAnsi"/>
                <w:szCs w:val="22"/>
                <w:lang w:eastAsia="en-GB"/>
              </w:rPr>
            </w:pPr>
            <w:r>
              <w:rPr>
                <w:rFonts w:asciiTheme="minorHAnsi" w:hAnsiTheme="minorHAnsi"/>
                <w:szCs w:val="22"/>
                <w:lang w:eastAsia="en-GB"/>
              </w:rPr>
              <w:t>Policy updated with new complaints levy</w:t>
            </w:r>
          </w:p>
        </w:tc>
        <w:tc>
          <w:tcPr>
            <w:tcW w:w="1092" w:type="dxa"/>
          </w:tcPr>
          <w:p w14:paraId="2380867F" w14:textId="77777777" w:rsidR="002C5370" w:rsidRPr="00A74C99" w:rsidRDefault="00D224D9" w:rsidP="00F018E5">
            <w:pPr>
              <w:jc w:val="right"/>
              <w:rPr>
                <w:rFonts w:asciiTheme="minorHAnsi" w:hAnsiTheme="minorHAnsi"/>
                <w:szCs w:val="22"/>
                <w:lang w:eastAsia="en-GB"/>
              </w:rPr>
            </w:pPr>
            <w:r>
              <w:rPr>
                <w:rFonts w:asciiTheme="minorHAnsi" w:hAnsiTheme="minorHAnsi"/>
                <w:szCs w:val="22"/>
                <w:lang w:eastAsia="en-GB"/>
              </w:rPr>
              <w:t>SLCC</w:t>
            </w:r>
          </w:p>
        </w:tc>
        <w:tc>
          <w:tcPr>
            <w:tcW w:w="1246" w:type="dxa"/>
          </w:tcPr>
          <w:p w14:paraId="14B48557" w14:textId="77777777" w:rsidR="002C5370" w:rsidRPr="00A74C99" w:rsidRDefault="00D224D9" w:rsidP="008644B3">
            <w:pPr>
              <w:jc w:val="right"/>
              <w:rPr>
                <w:rFonts w:asciiTheme="minorHAnsi" w:hAnsiTheme="minorHAnsi"/>
                <w:szCs w:val="22"/>
                <w:lang w:eastAsia="en-GB"/>
              </w:rPr>
            </w:pPr>
            <w:r>
              <w:rPr>
                <w:rFonts w:asciiTheme="minorHAnsi" w:hAnsiTheme="minorHAnsi"/>
                <w:szCs w:val="22"/>
                <w:lang w:eastAsia="en-GB"/>
              </w:rPr>
              <w:t>Board</w:t>
            </w:r>
          </w:p>
        </w:tc>
      </w:tr>
      <w:tr w:rsidR="002C5370" w:rsidRPr="00A74C99" w14:paraId="54237628" w14:textId="77777777" w:rsidTr="00A74C99">
        <w:tc>
          <w:tcPr>
            <w:tcW w:w="1029" w:type="dxa"/>
          </w:tcPr>
          <w:p w14:paraId="085C6DB1" w14:textId="6D4F8D7C" w:rsidR="002C5370" w:rsidRPr="00A74C99" w:rsidRDefault="00195E76" w:rsidP="008644B3">
            <w:pPr>
              <w:rPr>
                <w:rFonts w:asciiTheme="minorHAnsi" w:hAnsiTheme="minorHAnsi"/>
                <w:szCs w:val="22"/>
                <w:lang w:eastAsia="en-GB"/>
              </w:rPr>
            </w:pPr>
            <w:r>
              <w:rPr>
                <w:rFonts w:asciiTheme="minorHAnsi" w:hAnsiTheme="minorHAnsi"/>
                <w:szCs w:val="22"/>
                <w:lang w:eastAsia="en-GB"/>
              </w:rPr>
              <w:t>14</w:t>
            </w:r>
            <w:r w:rsidR="003435A3">
              <w:rPr>
                <w:rFonts w:asciiTheme="minorHAnsi" w:hAnsiTheme="minorHAnsi"/>
                <w:szCs w:val="22"/>
                <w:lang w:eastAsia="en-GB"/>
              </w:rPr>
              <w:t>.02.23</w:t>
            </w:r>
          </w:p>
        </w:tc>
        <w:tc>
          <w:tcPr>
            <w:tcW w:w="1064" w:type="dxa"/>
          </w:tcPr>
          <w:p w14:paraId="5CE8DEC3" w14:textId="790111F6" w:rsidR="002C5370" w:rsidRPr="00A74C99" w:rsidRDefault="00AF39FF" w:rsidP="008644B3">
            <w:pPr>
              <w:jc w:val="right"/>
              <w:rPr>
                <w:rFonts w:asciiTheme="minorHAnsi" w:hAnsiTheme="minorHAnsi"/>
                <w:szCs w:val="22"/>
                <w:lang w:eastAsia="en-GB"/>
              </w:rPr>
            </w:pPr>
            <w:r>
              <w:rPr>
                <w:rFonts w:asciiTheme="minorHAnsi" w:hAnsiTheme="minorHAnsi"/>
                <w:szCs w:val="22"/>
                <w:lang w:eastAsia="en-GB"/>
              </w:rPr>
              <w:t>V0</w:t>
            </w:r>
            <w:r w:rsidR="003435A3">
              <w:rPr>
                <w:rFonts w:asciiTheme="minorHAnsi" w:hAnsiTheme="minorHAnsi"/>
                <w:szCs w:val="22"/>
                <w:lang w:eastAsia="en-GB"/>
              </w:rPr>
              <w:t>2</w:t>
            </w:r>
            <w:r>
              <w:rPr>
                <w:rFonts w:asciiTheme="minorHAnsi" w:hAnsiTheme="minorHAnsi"/>
                <w:szCs w:val="22"/>
                <w:lang w:eastAsia="en-GB"/>
              </w:rPr>
              <w:t>.0</w:t>
            </w:r>
            <w:r w:rsidR="003435A3">
              <w:rPr>
                <w:rFonts w:asciiTheme="minorHAnsi" w:hAnsiTheme="minorHAnsi"/>
                <w:szCs w:val="22"/>
                <w:lang w:eastAsia="en-GB"/>
              </w:rPr>
              <w:t>0</w:t>
            </w:r>
          </w:p>
        </w:tc>
        <w:tc>
          <w:tcPr>
            <w:tcW w:w="985" w:type="dxa"/>
          </w:tcPr>
          <w:p w14:paraId="6CB6D945" w14:textId="4CA1CD11" w:rsidR="002C5370" w:rsidRPr="00A74C99" w:rsidRDefault="00AF39FF" w:rsidP="008644B3">
            <w:pPr>
              <w:jc w:val="right"/>
              <w:rPr>
                <w:rFonts w:asciiTheme="minorHAnsi" w:hAnsiTheme="minorHAnsi"/>
                <w:szCs w:val="22"/>
                <w:lang w:eastAsia="en-GB"/>
              </w:rPr>
            </w:pPr>
            <w:r>
              <w:rPr>
                <w:rFonts w:asciiTheme="minorHAnsi" w:hAnsiTheme="minorHAnsi"/>
                <w:szCs w:val="22"/>
                <w:lang w:eastAsia="en-GB"/>
              </w:rPr>
              <w:t>V0</w:t>
            </w:r>
            <w:r w:rsidR="003435A3">
              <w:rPr>
                <w:rFonts w:asciiTheme="minorHAnsi" w:hAnsiTheme="minorHAnsi"/>
                <w:szCs w:val="22"/>
                <w:lang w:eastAsia="en-GB"/>
              </w:rPr>
              <w:t>2</w:t>
            </w:r>
            <w:r>
              <w:rPr>
                <w:rFonts w:asciiTheme="minorHAnsi" w:hAnsiTheme="minorHAnsi"/>
                <w:szCs w:val="22"/>
                <w:lang w:eastAsia="en-GB"/>
              </w:rPr>
              <w:t>.0</w:t>
            </w:r>
            <w:r w:rsidR="003435A3">
              <w:rPr>
                <w:rFonts w:asciiTheme="minorHAnsi" w:hAnsiTheme="minorHAnsi"/>
                <w:szCs w:val="22"/>
                <w:lang w:eastAsia="en-GB"/>
              </w:rPr>
              <w:t>0</w:t>
            </w:r>
          </w:p>
        </w:tc>
        <w:tc>
          <w:tcPr>
            <w:tcW w:w="4421" w:type="dxa"/>
          </w:tcPr>
          <w:p w14:paraId="3DBA24A0" w14:textId="22ADEEED" w:rsidR="002C5370" w:rsidRPr="00A74C99" w:rsidRDefault="00AF39FF" w:rsidP="008644B3">
            <w:pPr>
              <w:rPr>
                <w:rFonts w:asciiTheme="minorHAnsi" w:hAnsiTheme="minorHAnsi"/>
                <w:szCs w:val="22"/>
                <w:lang w:eastAsia="en-GB"/>
              </w:rPr>
            </w:pPr>
            <w:r>
              <w:rPr>
                <w:rFonts w:asciiTheme="minorHAnsi" w:hAnsiTheme="minorHAnsi"/>
                <w:szCs w:val="22"/>
                <w:lang w:eastAsia="en-GB"/>
              </w:rPr>
              <w:t>Policy updated to better promote good complaint handling and engagement with the SLCC</w:t>
            </w:r>
          </w:p>
        </w:tc>
        <w:tc>
          <w:tcPr>
            <w:tcW w:w="1092" w:type="dxa"/>
          </w:tcPr>
          <w:p w14:paraId="291BF202" w14:textId="209B859D" w:rsidR="002C5370" w:rsidRPr="00A74C99" w:rsidRDefault="00AF39FF" w:rsidP="00F018E5">
            <w:pPr>
              <w:jc w:val="right"/>
              <w:rPr>
                <w:rFonts w:asciiTheme="minorHAnsi" w:hAnsiTheme="minorHAnsi"/>
                <w:szCs w:val="22"/>
                <w:lang w:eastAsia="en-GB"/>
              </w:rPr>
            </w:pPr>
            <w:r>
              <w:rPr>
                <w:rFonts w:asciiTheme="minorHAnsi" w:hAnsiTheme="minorHAnsi"/>
                <w:szCs w:val="22"/>
                <w:lang w:eastAsia="en-GB"/>
              </w:rPr>
              <w:t>SLCC</w:t>
            </w:r>
          </w:p>
        </w:tc>
        <w:tc>
          <w:tcPr>
            <w:tcW w:w="1246" w:type="dxa"/>
          </w:tcPr>
          <w:p w14:paraId="301FEF13" w14:textId="7BBA4134" w:rsidR="002C5370" w:rsidRPr="00A74C99" w:rsidRDefault="00AF39FF" w:rsidP="008644B3">
            <w:pPr>
              <w:jc w:val="right"/>
              <w:rPr>
                <w:rFonts w:asciiTheme="minorHAnsi" w:hAnsiTheme="minorHAnsi"/>
                <w:szCs w:val="22"/>
                <w:lang w:eastAsia="en-GB"/>
              </w:rPr>
            </w:pPr>
            <w:r>
              <w:rPr>
                <w:rFonts w:asciiTheme="minorHAnsi" w:hAnsiTheme="minorHAnsi"/>
                <w:szCs w:val="22"/>
                <w:lang w:eastAsia="en-GB"/>
              </w:rPr>
              <w:t>Board</w:t>
            </w:r>
          </w:p>
        </w:tc>
      </w:tr>
      <w:tr w:rsidR="002C5370" w:rsidRPr="00A74C99" w14:paraId="0E041F5C" w14:textId="77777777" w:rsidTr="00A74C99">
        <w:tc>
          <w:tcPr>
            <w:tcW w:w="1029" w:type="dxa"/>
          </w:tcPr>
          <w:p w14:paraId="6F78B698" w14:textId="4AD37ACB" w:rsidR="002C5370" w:rsidRPr="00A74C99" w:rsidRDefault="00330C3C" w:rsidP="008644B3">
            <w:pPr>
              <w:rPr>
                <w:rFonts w:asciiTheme="minorHAnsi" w:hAnsiTheme="minorHAnsi"/>
                <w:szCs w:val="22"/>
                <w:lang w:eastAsia="en-GB"/>
              </w:rPr>
            </w:pPr>
            <w:r>
              <w:rPr>
                <w:rFonts w:asciiTheme="minorHAnsi" w:hAnsiTheme="minorHAnsi"/>
                <w:szCs w:val="22"/>
                <w:lang w:eastAsia="en-GB"/>
              </w:rPr>
              <w:t>26.06.23</w:t>
            </w:r>
          </w:p>
        </w:tc>
        <w:tc>
          <w:tcPr>
            <w:tcW w:w="1064" w:type="dxa"/>
          </w:tcPr>
          <w:p w14:paraId="0501CBCD" w14:textId="47869776" w:rsidR="002C5370" w:rsidRPr="00A74C99" w:rsidRDefault="00E66281" w:rsidP="008644B3">
            <w:pPr>
              <w:jc w:val="right"/>
              <w:rPr>
                <w:rFonts w:asciiTheme="minorHAnsi" w:hAnsiTheme="minorHAnsi"/>
                <w:szCs w:val="22"/>
                <w:lang w:eastAsia="en-GB"/>
              </w:rPr>
            </w:pPr>
            <w:r>
              <w:rPr>
                <w:rFonts w:asciiTheme="minorHAnsi" w:hAnsiTheme="minorHAnsi"/>
                <w:szCs w:val="22"/>
                <w:lang w:eastAsia="en-GB"/>
              </w:rPr>
              <w:t>V02.00</w:t>
            </w:r>
          </w:p>
        </w:tc>
        <w:tc>
          <w:tcPr>
            <w:tcW w:w="985" w:type="dxa"/>
          </w:tcPr>
          <w:p w14:paraId="30F41E36" w14:textId="6AAA4412" w:rsidR="002C5370" w:rsidRPr="00A74C99" w:rsidRDefault="00E66281" w:rsidP="008644B3">
            <w:pPr>
              <w:jc w:val="right"/>
              <w:rPr>
                <w:rFonts w:asciiTheme="minorHAnsi" w:hAnsiTheme="minorHAnsi"/>
                <w:szCs w:val="22"/>
                <w:lang w:eastAsia="en-GB"/>
              </w:rPr>
            </w:pPr>
            <w:r>
              <w:rPr>
                <w:rFonts w:asciiTheme="minorHAnsi" w:hAnsiTheme="minorHAnsi"/>
                <w:szCs w:val="22"/>
                <w:lang w:eastAsia="en-GB"/>
              </w:rPr>
              <w:t>V02.01</w:t>
            </w:r>
          </w:p>
        </w:tc>
        <w:tc>
          <w:tcPr>
            <w:tcW w:w="4421" w:type="dxa"/>
          </w:tcPr>
          <w:p w14:paraId="2037D3F0" w14:textId="7C2C9A36" w:rsidR="002C5370" w:rsidRPr="00A74C99" w:rsidRDefault="00E66281" w:rsidP="008644B3">
            <w:pPr>
              <w:rPr>
                <w:rFonts w:asciiTheme="minorHAnsi" w:hAnsiTheme="minorHAnsi"/>
                <w:szCs w:val="22"/>
                <w:lang w:eastAsia="en-GB"/>
              </w:rPr>
            </w:pPr>
            <w:r>
              <w:rPr>
                <w:rFonts w:asciiTheme="minorHAnsi" w:hAnsiTheme="minorHAnsi"/>
                <w:szCs w:val="22"/>
                <w:lang w:eastAsia="en-GB"/>
              </w:rPr>
              <w:t>Updated to reflect higher level full levy amount, currently not in operation</w:t>
            </w:r>
          </w:p>
        </w:tc>
        <w:tc>
          <w:tcPr>
            <w:tcW w:w="1092" w:type="dxa"/>
          </w:tcPr>
          <w:p w14:paraId="18CA5B42" w14:textId="03B6DD8F" w:rsidR="002C5370" w:rsidRPr="00A74C99" w:rsidRDefault="00E66281" w:rsidP="00F018E5">
            <w:pPr>
              <w:jc w:val="right"/>
              <w:rPr>
                <w:rFonts w:asciiTheme="minorHAnsi" w:hAnsiTheme="minorHAnsi"/>
                <w:szCs w:val="22"/>
                <w:lang w:eastAsia="en-GB"/>
              </w:rPr>
            </w:pPr>
            <w:r>
              <w:rPr>
                <w:rFonts w:asciiTheme="minorHAnsi" w:hAnsiTheme="minorHAnsi"/>
                <w:szCs w:val="22"/>
                <w:lang w:eastAsia="en-GB"/>
              </w:rPr>
              <w:t>SLCC</w:t>
            </w:r>
          </w:p>
        </w:tc>
        <w:tc>
          <w:tcPr>
            <w:tcW w:w="1246" w:type="dxa"/>
          </w:tcPr>
          <w:p w14:paraId="261BA7E1" w14:textId="1D782EAD" w:rsidR="002C5370" w:rsidRPr="00A74C99" w:rsidRDefault="00E66281" w:rsidP="008644B3">
            <w:pPr>
              <w:jc w:val="right"/>
              <w:rPr>
                <w:rFonts w:asciiTheme="minorHAnsi" w:hAnsiTheme="minorHAnsi"/>
                <w:szCs w:val="22"/>
                <w:lang w:eastAsia="en-GB"/>
              </w:rPr>
            </w:pPr>
            <w:r>
              <w:rPr>
                <w:rFonts w:asciiTheme="minorHAnsi" w:hAnsiTheme="minorHAnsi"/>
                <w:szCs w:val="22"/>
                <w:lang w:eastAsia="en-GB"/>
              </w:rPr>
              <w:t>SMT</w:t>
            </w:r>
          </w:p>
        </w:tc>
      </w:tr>
      <w:tr w:rsidR="002C5370" w:rsidRPr="00A74C99" w14:paraId="73196189" w14:textId="77777777" w:rsidTr="00A74C99">
        <w:tc>
          <w:tcPr>
            <w:tcW w:w="1029" w:type="dxa"/>
          </w:tcPr>
          <w:p w14:paraId="4F33BDE0" w14:textId="77777777" w:rsidR="002C5370" w:rsidRPr="00A74C99" w:rsidRDefault="002C5370" w:rsidP="008644B3">
            <w:pPr>
              <w:rPr>
                <w:rFonts w:asciiTheme="minorHAnsi" w:hAnsiTheme="minorHAnsi"/>
                <w:szCs w:val="22"/>
                <w:lang w:eastAsia="en-GB"/>
              </w:rPr>
            </w:pPr>
          </w:p>
        </w:tc>
        <w:tc>
          <w:tcPr>
            <w:tcW w:w="1064" w:type="dxa"/>
          </w:tcPr>
          <w:p w14:paraId="0F080FB9" w14:textId="77777777" w:rsidR="002C5370" w:rsidRPr="00A74C99" w:rsidRDefault="002C5370" w:rsidP="008644B3">
            <w:pPr>
              <w:jc w:val="right"/>
              <w:rPr>
                <w:rFonts w:asciiTheme="minorHAnsi" w:hAnsiTheme="minorHAnsi"/>
                <w:szCs w:val="22"/>
                <w:lang w:eastAsia="en-GB"/>
              </w:rPr>
            </w:pPr>
          </w:p>
        </w:tc>
        <w:tc>
          <w:tcPr>
            <w:tcW w:w="985" w:type="dxa"/>
          </w:tcPr>
          <w:p w14:paraId="434FDB69" w14:textId="77777777" w:rsidR="002C5370" w:rsidRPr="00A74C99" w:rsidRDefault="002C5370" w:rsidP="008644B3">
            <w:pPr>
              <w:jc w:val="right"/>
              <w:rPr>
                <w:rFonts w:asciiTheme="minorHAnsi" w:hAnsiTheme="minorHAnsi"/>
                <w:szCs w:val="22"/>
                <w:lang w:eastAsia="en-GB"/>
              </w:rPr>
            </w:pPr>
          </w:p>
        </w:tc>
        <w:tc>
          <w:tcPr>
            <w:tcW w:w="4421" w:type="dxa"/>
          </w:tcPr>
          <w:p w14:paraId="69A1359E" w14:textId="77777777" w:rsidR="002C5370" w:rsidRPr="00A74C99" w:rsidRDefault="002C5370" w:rsidP="008644B3">
            <w:pPr>
              <w:rPr>
                <w:rFonts w:asciiTheme="minorHAnsi" w:hAnsiTheme="minorHAnsi"/>
                <w:szCs w:val="22"/>
                <w:lang w:eastAsia="en-GB"/>
              </w:rPr>
            </w:pPr>
          </w:p>
        </w:tc>
        <w:tc>
          <w:tcPr>
            <w:tcW w:w="1092" w:type="dxa"/>
          </w:tcPr>
          <w:p w14:paraId="6892CC82" w14:textId="77777777" w:rsidR="002C5370" w:rsidRPr="00A74C99" w:rsidRDefault="002C5370" w:rsidP="00F018E5">
            <w:pPr>
              <w:jc w:val="right"/>
              <w:rPr>
                <w:rFonts w:asciiTheme="minorHAnsi" w:hAnsiTheme="minorHAnsi"/>
                <w:szCs w:val="22"/>
                <w:lang w:eastAsia="en-GB"/>
              </w:rPr>
            </w:pPr>
          </w:p>
        </w:tc>
        <w:tc>
          <w:tcPr>
            <w:tcW w:w="1246" w:type="dxa"/>
          </w:tcPr>
          <w:p w14:paraId="62BC7675" w14:textId="77777777" w:rsidR="002C5370" w:rsidRPr="00A74C99" w:rsidRDefault="002C5370" w:rsidP="008644B3">
            <w:pPr>
              <w:jc w:val="right"/>
              <w:rPr>
                <w:rFonts w:asciiTheme="minorHAnsi" w:hAnsiTheme="minorHAnsi"/>
                <w:szCs w:val="22"/>
                <w:lang w:eastAsia="en-GB"/>
              </w:rPr>
            </w:pPr>
          </w:p>
        </w:tc>
      </w:tr>
      <w:tr w:rsidR="002C5370" w:rsidRPr="00A74C99" w14:paraId="06641C78" w14:textId="77777777" w:rsidTr="00A74C99">
        <w:tc>
          <w:tcPr>
            <w:tcW w:w="1029" w:type="dxa"/>
          </w:tcPr>
          <w:p w14:paraId="2FBFA85A" w14:textId="77777777" w:rsidR="002C5370" w:rsidRPr="00A74C99" w:rsidRDefault="002C5370" w:rsidP="008644B3">
            <w:pPr>
              <w:rPr>
                <w:rFonts w:asciiTheme="minorHAnsi" w:hAnsiTheme="minorHAnsi"/>
                <w:szCs w:val="22"/>
                <w:lang w:eastAsia="en-GB"/>
              </w:rPr>
            </w:pPr>
          </w:p>
        </w:tc>
        <w:tc>
          <w:tcPr>
            <w:tcW w:w="1064" w:type="dxa"/>
          </w:tcPr>
          <w:p w14:paraId="66AA479B" w14:textId="77777777" w:rsidR="002C5370" w:rsidRPr="00A74C99" w:rsidRDefault="002C5370" w:rsidP="008644B3">
            <w:pPr>
              <w:jc w:val="right"/>
              <w:rPr>
                <w:rFonts w:asciiTheme="minorHAnsi" w:hAnsiTheme="minorHAnsi"/>
                <w:szCs w:val="22"/>
                <w:lang w:eastAsia="en-GB"/>
              </w:rPr>
            </w:pPr>
          </w:p>
        </w:tc>
        <w:tc>
          <w:tcPr>
            <w:tcW w:w="985" w:type="dxa"/>
          </w:tcPr>
          <w:p w14:paraId="2D89E704" w14:textId="77777777" w:rsidR="002C5370" w:rsidRPr="00A74C99" w:rsidRDefault="002C5370" w:rsidP="008644B3">
            <w:pPr>
              <w:jc w:val="right"/>
              <w:rPr>
                <w:rFonts w:asciiTheme="minorHAnsi" w:hAnsiTheme="minorHAnsi"/>
                <w:szCs w:val="22"/>
                <w:lang w:eastAsia="en-GB"/>
              </w:rPr>
            </w:pPr>
          </w:p>
        </w:tc>
        <w:tc>
          <w:tcPr>
            <w:tcW w:w="4421" w:type="dxa"/>
          </w:tcPr>
          <w:p w14:paraId="1E7058E6" w14:textId="77777777" w:rsidR="002C5370" w:rsidRPr="00A74C99" w:rsidRDefault="002C5370" w:rsidP="008644B3">
            <w:pPr>
              <w:rPr>
                <w:rFonts w:asciiTheme="minorHAnsi" w:hAnsiTheme="minorHAnsi"/>
                <w:szCs w:val="22"/>
                <w:lang w:eastAsia="en-GB"/>
              </w:rPr>
            </w:pPr>
          </w:p>
        </w:tc>
        <w:tc>
          <w:tcPr>
            <w:tcW w:w="1092" w:type="dxa"/>
          </w:tcPr>
          <w:p w14:paraId="570F3E3A" w14:textId="77777777" w:rsidR="002C5370" w:rsidRPr="00A74C99" w:rsidRDefault="002C5370" w:rsidP="00F018E5">
            <w:pPr>
              <w:jc w:val="right"/>
              <w:rPr>
                <w:rFonts w:asciiTheme="minorHAnsi" w:hAnsiTheme="minorHAnsi"/>
                <w:szCs w:val="22"/>
                <w:lang w:eastAsia="en-GB"/>
              </w:rPr>
            </w:pPr>
          </w:p>
        </w:tc>
        <w:tc>
          <w:tcPr>
            <w:tcW w:w="1246" w:type="dxa"/>
          </w:tcPr>
          <w:p w14:paraId="7ED32CA1" w14:textId="77777777" w:rsidR="002C5370" w:rsidRPr="00A74C99" w:rsidRDefault="002C5370" w:rsidP="008644B3">
            <w:pPr>
              <w:jc w:val="right"/>
              <w:rPr>
                <w:rFonts w:asciiTheme="minorHAnsi" w:hAnsiTheme="minorHAnsi"/>
                <w:szCs w:val="22"/>
                <w:lang w:eastAsia="en-GB"/>
              </w:rPr>
            </w:pPr>
          </w:p>
        </w:tc>
      </w:tr>
      <w:tr w:rsidR="002C5370" w:rsidRPr="00A74C99" w14:paraId="15522029" w14:textId="77777777" w:rsidTr="00A74C99">
        <w:tc>
          <w:tcPr>
            <w:tcW w:w="1029" w:type="dxa"/>
          </w:tcPr>
          <w:p w14:paraId="49A4E45C" w14:textId="77777777" w:rsidR="002C5370" w:rsidRPr="00A74C99" w:rsidRDefault="002C5370" w:rsidP="008644B3">
            <w:pPr>
              <w:rPr>
                <w:rFonts w:asciiTheme="minorHAnsi" w:hAnsiTheme="minorHAnsi"/>
                <w:szCs w:val="22"/>
                <w:lang w:eastAsia="en-GB"/>
              </w:rPr>
            </w:pPr>
          </w:p>
        </w:tc>
        <w:tc>
          <w:tcPr>
            <w:tcW w:w="1064" w:type="dxa"/>
          </w:tcPr>
          <w:p w14:paraId="55D9832C" w14:textId="77777777" w:rsidR="002C5370" w:rsidRPr="00A74C99" w:rsidRDefault="002C5370" w:rsidP="008644B3">
            <w:pPr>
              <w:jc w:val="right"/>
              <w:rPr>
                <w:rFonts w:asciiTheme="minorHAnsi" w:hAnsiTheme="minorHAnsi"/>
                <w:szCs w:val="22"/>
                <w:lang w:eastAsia="en-GB"/>
              </w:rPr>
            </w:pPr>
          </w:p>
        </w:tc>
        <w:tc>
          <w:tcPr>
            <w:tcW w:w="985" w:type="dxa"/>
          </w:tcPr>
          <w:p w14:paraId="148A2274" w14:textId="77777777" w:rsidR="002C5370" w:rsidRPr="00A74C99" w:rsidRDefault="002C5370" w:rsidP="008644B3">
            <w:pPr>
              <w:jc w:val="right"/>
              <w:rPr>
                <w:rFonts w:asciiTheme="minorHAnsi" w:hAnsiTheme="minorHAnsi"/>
                <w:szCs w:val="22"/>
                <w:lang w:eastAsia="en-GB"/>
              </w:rPr>
            </w:pPr>
          </w:p>
        </w:tc>
        <w:tc>
          <w:tcPr>
            <w:tcW w:w="4421" w:type="dxa"/>
          </w:tcPr>
          <w:p w14:paraId="12586C19" w14:textId="77777777" w:rsidR="002C5370" w:rsidRPr="00A74C99" w:rsidRDefault="002C5370" w:rsidP="008644B3">
            <w:pPr>
              <w:rPr>
                <w:rFonts w:asciiTheme="minorHAnsi" w:hAnsiTheme="minorHAnsi"/>
                <w:szCs w:val="22"/>
                <w:lang w:eastAsia="en-GB"/>
              </w:rPr>
            </w:pPr>
          </w:p>
        </w:tc>
        <w:tc>
          <w:tcPr>
            <w:tcW w:w="1092" w:type="dxa"/>
          </w:tcPr>
          <w:p w14:paraId="6537B826" w14:textId="77777777" w:rsidR="002C5370" w:rsidRPr="00A74C99" w:rsidRDefault="002C5370" w:rsidP="00F018E5">
            <w:pPr>
              <w:jc w:val="right"/>
              <w:rPr>
                <w:rFonts w:asciiTheme="minorHAnsi" w:hAnsiTheme="minorHAnsi"/>
                <w:szCs w:val="22"/>
                <w:lang w:eastAsia="en-GB"/>
              </w:rPr>
            </w:pPr>
          </w:p>
        </w:tc>
        <w:tc>
          <w:tcPr>
            <w:tcW w:w="1246" w:type="dxa"/>
          </w:tcPr>
          <w:p w14:paraId="25A06512" w14:textId="77777777" w:rsidR="002C5370" w:rsidRPr="00A74C99" w:rsidRDefault="002C5370" w:rsidP="008644B3">
            <w:pPr>
              <w:jc w:val="right"/>
              <w:rPr>
                <w:rFonts w:asciiTheme="minorHAnsi" w:hAnsiTheme="minorHAnsi"/>
                <w:szCs w:val="22"/>
                <w:lang w:eastAsia="en-GB"/>
              </w:rPr>
            </w:pPr>
          </w:p>
        </w:tc>
      </w:tr>
      <w:tr w:rsidR="002C5370" w:rsidRPr="00A74C99" w14:paraId="60DD157F" w14:textId="77777777" w:rsidTr="00A74C99">
        <w:tc>
          <w:tcPr>
            <w:tcW w:w="1029" w:type="dxa"/>
          </w:tcPr>
          <w:p w14:paraId="0AA8765A" w14:textId="77777777" w:rsidR="002C5370" w:rsidRPr="00A74C99" w:rsidRDefault="002C5370" w:rsidP="008644B3">
            <w:pPr>
              <w:rPr>
                <w:rFonts w:asciiTheme="minorHAnsi" w:hAnsiTheme="minorHAnsi"/>
                <w:szCs w:val="22"/>
                <w:lang w:eastAsia="en-GB"/>
              </w:rPr>
            </w:pPr>
          </w:p>
        </w:tc>
        <w:tc>
          <w:tcPr>
            <w:tcW w:w="1064" w:type="dxa"/>
          </w:tcPr>
          <w:p w14:paraId="7BD109AC" w14:textId="77777777" w:rsidR="002C5370" w:rsidRPr="00A74C99" w:rsidRDefault="002C5370" w:rsidP="008644B3">
            <w:pPr>
              <w:jc w:val="right"/>
              <w:rPr>
                <w:rFonts w:asciiTheme="minorHAnsi" w:hAnsiTheme="minorHAnsi"/>
                <w:szCs w:val="22"/>
                <w:lang w:eastAsia="en-GB"/>
              </w:rPr>
            </w:pPr>
          </w:p>
        </w:tc>
        <w:tc>
          <w:tcPr>
            <w:tcW w:w="985" w:type="dxa"/>
          </w:tcPr>
          <w:p w14:paraId="1D6D076B" w14:textId="77777777" w:rsidR="002C5370" w:rsidRPr="00A74C99" w:rsidRDefault="002C5370" w:rsidP="008644B3">
            <w:pPr>
              <w:jc w:val="right"/>
              <w:rPr>
                <w:rFonts w:asciiTheme="minorHAnsi" w:hAnsiTheme="minorHAnsi"/>
                <w:szCs w:val="22"/>
                <w:lang w:eastAsia="en-GB"/>
              </w:rPr>
            </w:pPr>
          </w:p>
        </w:tc>
        <w:tc>
          <w:tcPr>
            <w:tcW w:w="4421" w:type="dxa"/>
          </w:tcPr>
          <w:p w14:paraId="7AC25821" w14:textId="77777777" w:rsidR="002C5370" w:rsidRPr="00A74C99" w:rsidRDefault="002C5370" w:rsidP="008644B3">
            <w:pPr>
              <w:rPr>
                <w:rFonts w:asciiTheme="minorHAnsi" w:hAnsiTheme="minorHAnsi"/>
                <w:szCs w:val="22"/>
                <w:lang w:eastAsia="en-GB"/>
              </w:rPr>
            </w:pPr>
          </w:p>
        </w:tc>
        <w:tc>
          <w:tcPr>
            <w:tcW w:w="1092" w:type="dxa"/>
          </w:tcPr>
          <w:p w14:paraId="0CBBD60A" w14:textId="77777777" w:rsidR="002C5370" w:rsidRPr="00A74C99" w:rsidRDefault="002C5370" w:rsidP="00F018E5">
            <w:pPr>
              <w:jc w:val="right"/>
              <w:rPr>
                <w:rFonts w:asciiTheme="minorHAnsi" w:hAnsiTheme="minorHAnsi"/>
                <w:szCs w:val="22"/>
                <w:lang w:eastAsia="en-GB"/>
              </w:rPr>
            </w:pPr>
          </w:p>
        </w:tc>
        <w:tc>
          <w:tcPr>
            <w:tcW w:w="1246" w:type="dxa"/>
          </w:tcPr>
          <w:p w14:paraId="1D0EEE6A" w14:textId="77777777" w:rsidR="002C5370" w:rsidRPr="00A74C99" w:rsidRDefault="002C5370" w:rsidP="008644B3">
            <w:pPr>
              <w:jc w:val="right"/>
              <w:rPr>
                <w:rFonts w:asciiTheme="minorHAnsi" w:hAnsiTheme="minorHAnsi"/>
                <w:szCs w:val="22"/>
                <w:lang w:eastAsia="en-GB"/>
              </w:rPr>
            </w:pPr>
          </w:p>
        </w:tc>
      </w:tr>
      <w:tr w:rsidR="002C5370" w:rsidRPr="00A74C99" w14:paraId="198BB651" w14:textId="77777777" w:rsidTr="00A74C99">
        <w:tc>
          <w:tcPr>
            <w:tcW w:w="1029" w:type="dxa"/>
          </w:tcPr>
          <w:p w14:paraId="1C8EA3CC" w14:textId="77777777" w:rsidR="002C5370" w:rsidRPr="00A74C99" w:rsidRDefault="002C5370" w:rsidP="008644B3">
            <w:pPr>
              <w:rPr>
                <w:rFonts w:asciiTheme="minorHAnsi" w:hAnsiTheme="minorHAnsi"/>
                <w:szCs w:val="22"/>
                <w:lang w:eastAsia="en-GB"/>
              </w:rPr>
            </w:pPr>
          </w:p>
        </w:tc>
        <w:tc>
          <w:tcPr>
            <w:tcW w:w="1064" w:type="dxa"/>
          </w:tcPr>
          <w:p w14:paraId="272E89D9" w14:textId="77777777" w:rsidR="002C5370" w:rsidRPr="00A74C99" w:rsidRDefault="002C5370" w:rsidP="008644B3">
            <w:pPr>
              <w:jc w:val="right"/>
              <w:rPr>
                <w:rFonts w:asciiTheme="minorHAnsi" w:hAnsiTheme="minorHAnsi"/>
                <w:szCs w:val="22"/>
                <w:lang w:eastAsia="en-GB"/>
              </w:rPr>
            </w:pPr>
          </w:p>
        </w:tc>
        <w:tc>
          <w:tcPr>
            <w:tcW w:w="985" w:type="dxa"/>
          </w:tcPr>
          <w:p w14:paraId="3F6B2146" w14:textId="77777777" w:rsidR="002C5370" w:rsidRPr="00A74C99" w:rsidRDefault="002C5370" w:rsidP="008644B3">
            <w:pPr>
              <w:jc w:val="right"/>
              <w:rPr>
                <w:rFonts w:asciiTheme="minorHAnsi" w:hAnsiTheme="minorHAnsi"/>
                <w:szCs w:val="22"/>
                <w:lang w:eastAsia="en-GB"/>
              </w:rPr>
            </w:pPr>
          </w:p>
        </w:tc>
        <w:tc>
          <w:tcPr>
            <w:tcW w:w="4421" w:type="dxa"/>
          </w:tcPr>
          <w:p w14:paraId="0BE8534C" w14:textId="77777777" w:rsidR="002C5370" w:rsidRPr="00A74C99" w:rsidRDefault="002C5370" w:rsidP="008644B3">
            <w:pPr>
              <w:rPr>
                <w:rFonts w:asciiTheme="minorHAnsi" w:hAnsiTheme="minorHAnsi"/>
                <w:szCs w:val="22"/>
                <w:lang w:eastAsia="en-GB"/>
              </w:rPr>
            </w:pPr>
          </w:p>
        </w:tc>
        <w:tc>
          <w:tcPr>
            <w:tcW w:w="1092" w:type="dxa"/>
          </w:tcPr>
          <w:p w14:paraId="6AD04E6B" w14:textId="77777777" w:rsidR="002C5370" w:rsidRPr="00A74C99" w:rsidRDefault="002C5370" w:rsidP="00F018E5">
            <w:pPr>
              <w:jc w:val="right"/>
              <w:rPr>
                <w:rFonts w:asciiTheme="minorHAnsi" w:hAnsiTheme="minorHAnsi"/>
                <w:szCs w:val="22"/>
                <w:lang w:eastAsia="en-GB"/>
              </w:rPr>
            </w:pPr>
          </w:p>
        </w:tc>
        <w:tc>
          <w:tcPr>
            <w:tcW w:w="1246" w:type="dxa"/>
          </w:tcPr>
          <w:p w14:paraId="545D4778" w14:textId="77777777" w:rsidR="002C5370" w:rsidRPr="00A74C99" w:rsidRDefault="002C5370" w:rsidP="008644B3">
            <w:pPr>
              <w:jc w:val="right"/>
              <w:rPr>
                <w:rFonts w:asciiTheme="minorHAnsi" w:hAnsiTheme="minorHAnsi"/>
                <w:szCs w:val="22"/>
                <w:lang w:eastAsia="en-GB"/>
              </w:rPr>
            </w:pPr>
          </w:p>
        </w:tc>
      </w:tr>
      <w:tr w:rsidR="002C5370" w:rsidRPr="00A74C99" w14:paraId="2547D50F" w14:textId="77777777" w:rsidTr="00A74C99">
        <w:tc>
          <w:tcPr>
            <w:tcW w:w="1029" w:type="dxa"/>
          </w:tcPr>
          <w:p w14:paraId="1FDDEE3C" w14:textId="77777777" w:rsidR="002C5370" w:rsidRPr="00A74C99" w:rsidRDefault="002C5370" w:rsidP="008644B3">
            <w:pPr>
              <w:rPr>
                <w:rFonts w:asciiTheme="minorHAnsi" w:hAnsiTheme="minorHAnsi"/>
                <w:szCs w:val="22"/>
                <w:lang w:eastAsia="en-GB"/>
              </w:rPr>
            </w:pPr>
          </w:p>
        </w:tc>
        <w:tc>
          <w:tcPr>
            <w:tcW w:w="1064" w:type="dxa"/>
          </w:tcPr>
          <w:p w14:paraId="20093F1A" w14:textId="77777777" w:rsidR="002C5370" w:rsidRPr="00A74C99" w:rsidRDefault="002C5370" w:rsidP="008644B3">
            <w:pPr>
              <w:jc w:val="right"/>
              <w:rPr>
                <w:rFonts w:asciiTheme="minorHAnsi" w:hAnsiTheme="minorHAnsi"/>
                <w:szCs w:val="22"/>
                <w:lang w:eastAsia="en-GB"/>
              </w:rPr>
            </w:pPr>
          </w:p>
        </w:tc>
        <w:tc>
          <w:tcPr>
            <w:tcW w:w="985" w:type="dxa"/>
          </w:tcPr>
          <w:p w14:paraId="1DC690FA" w14:textId="77777777" w:rsidR="002C5370" w:rsidRPr="00A74C99" w:rsidRDefault="002C5370" w:rsidP="008644B3">
            <w:pPr>
              <w:jc w:val="right"/>
              <w:rPr>
                <w:rFonts w:asciiTheme="minorHAnsi" w:hAnsiTheme="minorHAnsi"/>
                <w:szCs w:val="22"/>
                <w:lang w:eastAsia="en-GB"/>
              </w:rPr>
            </w:pPr>
          </w:p>
        </w:tc>
        <w:tc>
          <w:tcPr>
            <w:tcW w:w="4421" w:type="dxa"/>
          </w:tcPr>
          <w:p w14:paraId="65B49A10" w14:textId="77777777" w:rsidR="002C5370" w:rsidRPr="00A74C99" w:rsidRDefault="002C5370" w:rsidP="008644B3">
            <w:pPr>
              <w:rPr>
                <w:rFonts w:asciiTheme="minorHAnsi" w:hAnsiTheme="minorHAnsi"/>
                <w:szCs w:val="22"/>
                <w:lang w:eastAsia="en-GB"/>
              </w:rPr>
            </w:pPr>
          </w:p>
        </w:tc>
        <w:tc>
          <w:tcPr>
            <w:tcW w:w="1092" w:type="dxa"/>
          </w:tcPr>
          <w:p w14:paraId="5C875072" w14:textId="77777777" w:rsidR="002C5370" w:rsidRPr="00A74C99" w:rsidRDefault="002C5370" w:rsidP="00F018E5">
            <w:pPr>
              <w:jc w:val="right"/>
              <w:rPr>
                <w:rFonts w:asciiTheme="minorHAnsi" w:hAnsiTheme="minorHAnsi"/>
                <w:szCs w:val="22"/>
                <w:lang w:eastAsia="en-GB"/>
              </w:rPr>
            </w:pPr>
          </w:p>
        </w:tc>
        <w:tc>
          <w:tcPr>
            <w:tcW w:w="1246" w:type="dxa"/>
          </w:tcPr>
          <w:p w14:paraId="4E261030" w14:textId="77777777" w:rsidR="002C5370" w:rsidRPr="00A74C99" w:rsidRDefault="002C5370" w:rsidP="008644B3">
            <w:pPr>
              <w:jc w:val="right"/>
              <w:rPr>
                <w:rFonts w:asciiTheme="minorHAnsi" w:hAnsiTheme="minorHAnsi"/>
                <w:szCs w:val="22"/>
                <w:lang w:eastAsia="en-GB"/>
              </w:rPr>
            </w:pPr>
          </w:p>
        </w:tc>
      </w:tr>
      <w:tr w:rsidR="002C5370" w:rsidRPr="00A74C99" w14:paraId="41EB029D" w14:textId="77777777" w:rsidTr="00A74C99">
        <w:tc>
          <w:tcPr>
            <w:tcW w:w="1029" w:type="dxa"/>
          </w:tcPr>
          <w:p w14:paraId="4FC56F33" w14:textId="77777777" w:rsidR="002C5370" w:rsidRPr="00A74C99" w:rsidRDefault="002C5370" w:rsidP="008644B3">
            <w:pPr>
              <w:rPr>
                <w:rFonts w:asciiTheme="minorHAnsi" w:hAnsiTheme="minorHAnsi"/>
                <w:szCs w:val="22"/>
                <w:lang w:eastAsia="en-GB"/>
              </w:rPr>
            </w:pPr>
          </w:p>
        </w:tc>
        <w:tc>
          <w:tcPr>
            <w:tcW w:w="1064" w:type="dxa"/>
          </w:tcPr>
          <w:p w14:paraId="6447CDB1" w14:textId="77777777" w:rsidR="002C5370" w:rsidRPr="00A74C99" w:rsidRDefault="002C5370" w:rsidP="008644B3">
            <w:pPr>
              <w:jc w:val="right"/>
              <w:rPr>
                <w:rFonts w:asciiTheme="minorHAnsi" w:hAnsiTheme="minorHAnsi"/>
                <w:szCs w:val="22"/>
                <w:lang w:eastAsia="en-GB"/>
              </w:rPr>
            </w:pPr>
          </w:p>
        </w:tc>
        <w:tc>
          <w:tcPr>
            <w:tcW w:w="985" w:type="dxa"/>
          </w:tcPr>
          <w:p w14:paraId="31AAFB29" w14:textId="77777777" w:rsidR="002C5370" w:rsidRPr="00A74C99" w:rsidRDefault="002C5370" w:rsidP="008644B3">
            <w:pPr>
              <w:jc w:val="right"/>
              <w:rPr>
                <w:rFonts w:asciiTheme="minorHAnsi" w:hAnsiTheme="minorHAnsi"/>
                <w:szCs w:val="22"/>
                <w:lang w:eastAsia="en-GB"/>
              </w:rPr>
            </w:pPr>
          </w:p>
        </w:tc>
        <w:tc>
          <w:tcPr>
            <w:tcW w:w="4421" w:type="dxa"/>
          </w:tcPr>
          <w:p w14:paraId="0772110A" w14:textId="77777777" w:rsidR="002C5370" w:rsidRPr="00A74C99" w:rsidRDefault="002C5370" w:rsidP="008644B3">
            <w:pPr>
              <w:rPr>
                <w:rFonts w:asciiTheme="minorHAnsi" w:hAnsiTheme="minorHAnsi"/>
                <w:szCs w:val="22"/>
                <w:lang w:eastAsia="en-GB"/>
              </w:rPr>
            </w:pPr>
          </w:p>
        </w:tc>
        <w:tc>
          <w:tcPr>
            <w:tcW w:w="1092" w:type="dxa"/>
          </w:tcPr>
          <w:p w14:paraId="3E046880" w14:textId="77777777" w:rsidR="002C5370" w:rsidRPr="00A74C99" w:rsidRDefault="002C5370" w:rsidP="00F018E5">
            <w:pPr>
              <w:jc w:val="right"/>
              <w:rPr>
                <w:rFonts w:asciiTheme="minorHAnsi" w:hAnsiTheme="minorHAnsi"/>
                <w:szCs w:val="22"/>
                <w:lang w:eastAsia="en-GB"/>
              </w:rPr>
            </w:pPr>
          </w:p>
        </w:tc>
        <w:tc>
          <w:tcPr>
            <w:tcW w:w="1246" w:type="dxa"/>
          </w:tcPr>
          <w:p w14:paraId="4A29D55C" w14:textId="77777777" w:rsidR="002C5370" w:rsidRPr="00A74C99" w:rsidRDefault="002C5370" w:rsidP="008644B3">
            <w:pPr>
              <w:jc w:val="right"/>
              <w:rPr>
                <w:rFonts w:asciiTheme="minorHAnsi" w:hAnsiTheme="minorHAnsi"/>
                <w:szCs w:val="22"/>
                <w:lang w:eastAsia="en-GB"/>
              </w:rPr>
            </w:pPr>
          </w:p>
        </w:tc>
      </w:tr>
      <w:tr w:rsidR="002C5370" w:rsidRPr="00A74C99" w14:paraId="38502EF7" w14:textId="77777777" w:rsidTr="00A74C99">
        <w:tc>
          <w:tcPr>
            <w:tcW w:w="1029" w:type="dxa"/>
          </w:tcPr>
          <w:p w14:paraId="6FD012DB" w14:textId="77777777" w:rsidR="002C5370" w:rsidRPr="00A74C99" w:rsidRDefault="002C5370" w:rsidP="008644B3">
            <w:pPr>
              <w:rPr>
                <w:rFonts w:asciiTheme="minorHAnsi" w:hAnsiTheme="minorHAnsi"/>
                <w:szCs w:val="22"/>
                <w:lang w:eastAsia="en-GB"/>
              </w:rPr>
            </w:pPr>
          </w:p>
        </w:tc>
        <w:tc>
          <w:tcPr>
            <w:tcW w:w="1064" w:type="dxa"/>
          </w:tcPr>
          <w:p w14:paraId="1C7042E3" w14:textId="77777777" w:rsidR="002C5370" w:rsidRPr="00A74C99" w:rsidRDefault="002C5370" w:rsidP="008644B3">
            <w:pPr>
              <w:jc w:val="right"/>
              <w:rPr>
                <w:rFonts w:asciiTheme="minorHAnsi" w:hAnsiTheme="minorHAnsi"/>
                <w:szCs w:val="22"/>
                <w:lang w:eastAsia="en-GB"/>
              </w:rPr>
            </w:pPr>
          </w:p>
        </w:tc>
        <w:tc>
          <w:tcPr>
            <w:tcW w:w="985" w:type="dxa"/>
          </w:tcPr>
          <w:p w14:paraId="19C2C487" w14:textId="77777777" w:rsidR="002C5370" w:rsidRPr="00A74C99" w:rsidRDefault="002C5370" w:rsidP="008644B3">
            <w:pPr>
              <w:jc w:val="right"/>
              <w:rPr>
                <w:rFonts w:asciiTheme="minorHAnsi" w:hAnsiTheme="minorHAnsi"/>
                <w:szCs w:val="22"/>
                <w:lang w:eastAsia="en-GB"/>
              </w:rPr>
            </w:pPr>
          </w:p>
        </w:tc>
        <w:tc>
          <w:tcPr>
            <w:tcW w:w="4421" w:type="dxa"/>
          </w:tcPr>
          <w:p w14:paraId="5FFA1C26" w14:textId="77777777" w:rsidR="002C5370" w:rsidRPr="00A74C99" w:rsidRDefault="002C5370" w:rsidP="008644B3">
            <w:pPr>
              <w:rPr>
                <w:rFonts w:asciiTheme="minorHAnsi" w:hAnsiTheme="minorHAnsi"/>
                <w:szCs w:val="22"/>
                <w:lang w:eastAsia="en-GB"/>
              </w:rPr>
            </w:pPr>
          </w:p>
        </w:tc>
        <w:tc>
          <w:tcPr>
            <w:tcW w:w="1092" w:type="dxa"/>
          </w:tcPr>
          <w:p w14:paraId="1916C4FC" w14:textId="77777777" w:rsidR="002C5370" w:rsidRPr="00A74C99" w:rsidRDefault="002C5370" w:rsidP="00F018E5">
            <w:pPr>
              <w:jc w:val="right"/>
              <w:rPr>
                <w:rFonts w:asciiTheme="minorHAnsi" w:hAnsiTheme="minorHAnsi"/>
                <w:szCs w:val="22"/>
                <w:lang w:eastAsia="en-GB"/>
              </w:rPr>
            </w:pPr>
          </w:p>
        </w:tc>
        <w:tc>
          <w:tcPr>
            <w:tcW w:w="1246" w:type="dxa"/>
          </w:tcPr>
          <w:p w14:paraId="198FAF99" w14:textId="77777777" w:rsidR="002C5370" w:rsidRPr="00A74C99" w:rsidRDefault="002C5370" w:rsidP="008644B3">
            <w:pPr>
              <w:jc w:val="right"/>
              <w:rPr>
                <w:rFonts w:asciiTheme="minorHAnsi" w:hAnsiTheme="minorHAnsi"/>
                <w:szCs w:val="22"/>
                <w:lang w:eastAsia="en-GB"/>
              </w:rPr>
            </w:pPr>
          </w:p>
        </w:tc>
      </w:tr>
      <w:tr w:rsidR="002C5370" w:rsidRPr="00A74C99" w14:paraId="3D8BFC3C" w14:textId="77777777" w:rsidTr="00A74C99">
        <w:tc>
          <w:tcPr>
            <w:tcW w:w="1029" w:type="dxa"/>
          </w:tcPr>
          <w:p w14:paraId="77267DEA" w14:textId="77777777" w:rsidR="002C5370" w:rsidRPr="00A74C99" w:rsidRDefault="002C5370" w:rsidP="008644B3">
            <w:pPr>
              <w:rPr>
                <w:rFonts w:asciiTheme="minorHAnsi" w:hAnsiTheme="minorHAnsi"/>
                <w:szCs w:val="22"/>
                <w:lang w:eastAsia="en-GB"/>
              </w:rPr>
            </w:pPr>
          </w:p>
        </w:tc>
        <w:tc>
          <w:tcPr>
            <w:tcW w:w="1064" w:type="dxa"/>
          </w:tcPr>
          <w:p w14:paraId="1AB95F17" w14:textId="77777777" w:rsidR="002C5370" w:rsidRPr="00A74C99" w:rsidRDefault="002C5370" w:rsidP="008644B3">
            <w:pPr>
              <w:jc w:val="right"/>
              <w:rPr>
                <w:rFonts w:asciiTheme="minorHAnsi" w:hAnsiTheme="minorHAnsi"/>
                <w:szCs w:val="22"/>
                <w:lang w:eastAsia="en-GB"/>
              </w:rPr>
            </w:pPr>
          </w:p>
        </w:tc>
        <w:tc>
          <w:tcPr>
            <w:tcW w:w="985" w:type="dxa"/>
          </w:tcPr>
          <w:p w14:paraId="5481AA2E" w14:textId="77777777" w:rsidR="002C5370" w:rsidRPr="00A74C99" w:rsidRDefault="002C5370" w:rsidP="008644B3">
            <w:pPr>
              <w:jc w:val="right"/>
              <w:rPr>
                <w:rFonts w:asciiTheme="minorHAnsi" w:hAnsiTheme="minorHAnsi"/>
                <w:szCs w:val="22"/>
                <w:lang w:eastAsia="en-GB"/>
              </w:rPr>
            </w:pPr>
          </w:p>
        </w:tc>
        <w:tc>
          <w:tcPr>
            <w:tcW w:w="4421" w:type="dxa"/>
          </w:tcPr>
          <w:p w14:paraId="0D6A82BA" w14:textId="77777777" w:rsidR="002C5370" w:rsidRPr="00A74C99" w:rsidRDefault="002C5370" w:rsidP="008644B3">
            <w:pPr>
              <w:rPr>
                <w:rFonts w:asciiTheme="minorHAnsi" w:hAnsiTheme="minorHAnsi"/>
                <w:szCs w:val="22"/>
                <w:lang w:eastAsia="en-GB"/>
              </w:rPr>
            </w:pPr>
          </w:p>
        </w:tc>
        <w:tc>
          <w:tcPr>
            <w:tcW w:w="1092" w:type="dxa"/>
          </w:tcPr>
          <w:p w14:paraId="4A25CF25" w14:textId="77777777" w:rsidR="002C5370" w:rsidRPr="00A74C99" w:rsidRDefault="002C5370" w:rsidP="00F018E5">
            <w:pPr>
              <w:jc w:val="right"/>
              <w:rPr>
                <w:rFonts w:asciiTheme="minorHAnsi" w:hAnsiTheme="minorHAnsi"/>
                <w:szCs w:val="22"/>
                <w:lang w:eastAsia="en-GB"/>
              </w:rPr>
            </w:pPr>
          </w:p>
        </w:tc>
        <w:tc>
          <w:tcPr>
            <w:tcW w:w="1246" w:type="dxa"/>
          </w:tcPr>
          <w:p w14:paraId="27889369" w14:textId="77777777" w:rsidR="002C5370" w:rsidRPr="00A74C99" w:rsidRDefault="002C5370" w:rsidP="008644B3">
            <w:pPr>
              <w:jc w:val="right"/>
              <w:rPr>
                <w:rFonts w:asciiTheme="minorHAnsi" w:hAnsiTheme="minorHAnsi"/>
                <w:szCs w:val="22"/>
                <w:lang w:eastAsia="en-GB"/>
              </w:rPr>
            </w:pPr>
          </w:p>
        </w:tc>
      </w:tr>
      <w:tr w:rsidR="002C5370" w:rsidRPr="00A74C99" w14:paraId="04E0F0DA" w14:textId="77777777" w:rsidTr="00A74C99">
        <w:tc>
          <w:tcPr>
            <w:tcW w:w="1029" w:type="dxa"/>
          </w:tcPr>
          <w:p w14:paraId="3E586283" w14:textId="77777777" w:rsidR="002C5370" w:rsidRPr="00A74C99" w:rsidRDefault="002C5370" w:rsidP="008644B3">
            <w:pPr>
              <w:rPr>
                <w:rFonts w:asciiTheme="minorHAnsi" w:hAnsiTheme="minorHAnsi"/>
                <w:szCs w:val="22"/>
                <w:lang w:eastAsia="en-GB"/>
              </w:rPr>
            </w:pPr>
          </w:p>
        </w:tc>
        <w:tc>
          <w:tcPr>
            <w:tcW w:w="1064" w:type="dxa"/>
          </w:tcPr>
          <w:p w14:paraId="5FC817D3" w14:textId="77777777" w:rsidR="002C5370" w:rsidRPr="00A74C99" w:rsidRDefault="002C5370" w:rsidP="008644B3">
            <w:pPr>
              <w:jc w:val="right"/>
              <w:rPr>
                <w:rFonts w:asciiTheme="minorHAnsi" w:hAnsiTheme="minorHAnsi"/>
                <w:szCs w:val="22"/>
                <w:lang w:eastAsia="en-GB"/>
              </w:rPr>
            </w:pPr>
          </w:p>
        </w:tc>
        <w:tc>
          <w:tcPr>
            <w:tcW w:w="985" w:type="dxa"/>
          </w:tcPr>
          <w:p w14:paraId="1A46EA7F" w14:textId="77777777" w:rsidR="002C5370" w:rsidRPr="00A74C99" w:rsidRDefault="002C5370" w:rsidP="008644B3">
            <w:pPr>
              <w:jc w:val="right"/>
              <w:rPr>
                <w:rFonts w:asciiTheme="minorHAnsi" w:hAnsiTheme="minorHAnsi"/>
                <w:szCs w:val="22"/>
                <w:lang w:eastAsia="en-GB"/>
              </w:rPr>
            </w:pPr>
          </w:p>
        </w:tc>
        <w:tc>
          <w:tcPr>
            <w:tcW w:w="4421" w:type="dxa"/>
          </w:tcPr>
          <w:p w14:paraId="2D9ED2BE" w14:textId="77777777" w:rsidR="002C5370" w:rsidRPr="00A74C99" w:rsidRDefault="002C5370" w:rsidP="008644B3">
            <w:pPr>
              <w:rPr>
                <w:rFonts w:asciiTheme="minorHAnsi" w:hAnsiTheme="minorHAnsi"/>
                <w:szCs w:val="22"/>
                <w:lang w:eastAsia="en-GB"/>
              </w:rPr>
            </w:pPr>
          </w:p>
        </w:tc>
        <w:tc>
          <w:tcPr>
            <w:tcW w:w="1092" w:type="dxa"/>
          </w:tcPr>
          <w:p w14:paraId="41079D3D" w14:textId="77777777" w:rsidR="002C5370" w:rsidRPr="00A74C99" w:rsidRDefault="002C5370" w:rsidP="00F018E5">
            <w:pPr>
              <w:jc w:val="right"/>
              <w:rPr>
                <w:rFonts w:asciiTheme="minorHAnsi" w:hAnsiTheme="minorHAnsi"/>
                <w:szCs w:val="22"/>
                <w:lang w:eastAsia="en-GB"/>
              </w:rPr>
            </w:pPr>
          </w:p>
        </w:tc>
        <w:tc>
          <w:tcPr>
            <w:tcW w:w="1246" w:type="dxa"/>
          </w:tcPr>
          <w:p w14:paraId="5C27FB4F" w14:textId="77777777" w:rsidR="002C5370" w:rsidRPr="00A74C99" w:rsidRDefault="002C5370" w:rsidP="008644B3">
            <w:pPr>
              <w:jc w:val="right"/>
              <w:rPr>
                <w:rFonts w:asciiTheme="minorHAnsi" w:hAnsiTheme="minorHAnsi"/>
                <w:szCs w:val="22"/>
                <w:lang w:eastAsia="en-GB"/>
              </w:rPr>
            </w:pPr>
          </w:p>
        </w:tc>
      </w:tr>
      <w:tr w:rsidR="002C5370" w:rsidRPr="00A74C99" w14:paraId="3F8322F7" w14:textId="77777777" w:rsidTr="00A74C99">
        <w:tc>
          <w:tcPr>
            <w:tcW w:w="1029" w:type="dxa"/>
          </w:tcPr>
          <w:p w14:paraId="448484EE" w14:textId="77777777" w:rsidR="002C5370" w:rsidRPr="00A74C99" w:rsidRDefault="002C5370" w:rsidP="008644B3">
            <w:pPr>
              <w:rPr>
                <w:rFonts w:asciiTheme="minorHAnsi" w:hAnsiTheme="minorHAnsi"/>
                <w:szCs w:val="22"/>
                <w:lang w:eastAsia="en-GB"/>
              </w:rPr>
            </w:pPr>
          </w:p>
        </w:tc>
        <w:tc>
          <w:tcPr>
            <w:tcW w:w="1064" w:type="dxa"/>
          </w:tcPr>
          <w:p w14:paraId="2AEC7EF8" w14:textId="77777777" w:rsidR="002C5370" w:rsidRPr="00A74C99" w:rsidRDefault="002C5370" w:rsidP="008644B3">
            <w:pPr>
              <w:jc w:val="right"/>
              <w:rPr>
                <w:rFonts w:asciiTheme="minorHAnsi" w:hAnsiTheme="minorHAnsi"/>
                <w:szCs w:val="22"/>
                <w:lang w:eastAsia="en-GB"/>
              </w:rPr>
            </w:pPr>
          </w:p>
        </w:tc>
        <w:tc>
          <w:tcPr>
            <w:tcW w:w="985" w:type="dxa"/>
          </w:tcPr>
          <w:p w14:paraId="4DCFC822" w14:textId="77777777" w:rsidR="002C5370" w:rsidRPr="00A74C99" w:rsidRDefault="002C5370" w:rsidP="008644B3">
            <w:pPr>
              <w:jc w:val="right"/>
              <w:rPr>
                <w:rFonts w:asciiTheme="minorHAnsi" w:hAnsiTheme="minorHAnsi"/>
                <w:szCs w:val="22"/>
                <w:lang w:eastAsia="en-GB"/>
              </w:rPr>
            </w:pPr>
          </w:p>
        </w:tc>
        <w:tc>
          <w:tcPr>
            <w:tcW w:w="4421" w:type="dxa"/>
          </w:tcPr>
          <w:p w14:paraId="373DAA9A" w14:textId="77777777" w:rsidR="002C5370" w:rsidRPr="00A74C99" w:rsidRDefault="002C5370" w:rsidP="008644B3">
            <w:pPr>
              <w:rPr>
                <w:rFonts w:asciiTheme="minorHAnsi" w:hAnsiTheme="minorHAnsi"/>
                <w:szCs w:val="22"/>
                <w:lang w:eastAsia="en-GB"/>
              </w:rPr>
            </w:pPr>
          </w:p>
        </w:tc>
        <w:tc>
          <w:tcPr>
            <w:tcW w:w="1092" w:type="dxa"/>
          </w:tcPr>
          <w:p w14:paraId="53C69F26" w14:textId="77777777" w:rsidR="002C5370" w:rsidRPr="00A74C99" w:rsidRDefault="002C5370" w:rsidP="00F018E5">
            <w:pPr>
              <w:jc w:val="right"/>
              <w:rPr>
                <w:rFonts w:asciiTheme="minorHAnsi" w:hAnsiTheme="minorHAnsi"/>
                <w:szCs w:val="22"/>
                <w:lang w:eastAsia="en-GB"/>
              </w:rPr>
            </w:pPr>
          </w:p>
        </w:tc>
        <w:tc>
          <w:tcPr>
            <w:tcW w:w="1246" w:type="dxa"/>
          </w:tcPr>
          <w:p w14:paraId="05D46068" w14:textId="77777777" w:rsidR="002C5370" w:rsidRPr="00A74C99" w:rsidRDefault="002C5370" w:rsidP="008644B3">
            <w:pPr>
              <w:jc w:val="right"/>
              <w:rPr>
                <w:rFonts w:asciiTheme="minorHAnsi" w:hAnsiTheme="minorHAnsi"/>
                <w:szCs w:val="22"/>
                <w:lang w:eastAsia="en-GB"/>
              </w:rPr>
            </w:pPr>
          </w:p>
        </w:tc>
      </w:tr>
      <w:tr w:rsidR="002C5370" w:rsidRPr="00A74C99" w14:paraId="1B493048" w14:textId="77777777" w:rsidTr="00A74C99">
        <w:tc>
          <w:tcPr>
            <w:tcW w:w="1029" w:type="dxa"/>
          </w:tcPr>
          <w:p w14:paraId="24E12584" w14:textId="77777777" w:rsidR="002C5370" w:rsidRPr="00A74C99" w:rsidRDefault="002C5370" w:rsidP="008644B3">
            <w:pPr>
              <w:rPr>
                <w:rFonts w:asciiTheme="minorHAnsi" w:hAnsiTheme="minorHAnsi"/>
                <w:szCs w:val="22"/>
                <w:lang w:eastAsia="en-GB"/>
              </w:rPr>
            </w:pPr>
          </w:p>
        </w:tc>
        <w:tc>
          <w:tcPr>
            <w:tcW w:w="1064" w:type="dxa"/>
          </w:tcPr>
          <w:p w14:paraId="6C68ECE0" w14:textId="77777777" w:rsidR="002C5370" w:rsidRPr="00A74C99" w:rsidRDefault="002C5370" w:rsidP="008644B3">
            <w:pPr>
              <w:jc w:val="right"/>
              <w:rPr>
                <w:rFonts w:asciiTheme="minorHAnsi" w:hAnsiTheme="minorHAnsi"/>
                <w:szCs w:val="22"/>
                <w:lang w:eastAsia="en-GB"/>
              </w:rPr>
            </w:pPr>
          </w:p>
        </w:tc>
        <w:tc>
          <w:tcPr>
            <w:tcW w:w="985" w:type="dxa"/>
          </w:tcPr>
          <w:p w14:paraId="105448DC" w14:textId="77777777" w:rsidR="002C5370" w:rsidRPr="00A74C99" w:rsidRDefault="002C5370" w:rsidP="008644B3">
            <w:pPr>
              <w:jc w:val="right"/>
              <w:rPr>
                <w:rFonts w:asciiTheme="minorHAnsi" w:hAnsiTheme="minorHAnsi"/>
                <w:szCs w:val="22"/>
                <w:lang w:eastAsia="en-GB"/>
              </w:rPr>
            </w:pPr>
          </w:p>
        </w:tc>
        <w:tc>
          <w:tcPr>
            <w:tcW w:w="4421" w:type="dxa"/>
          </w:tcPr>
          <w:p w14:paraId="0C7BE097" w14:textId="77777777" w:rsidR="002C5370" w:rsidRPr="00A74C99" w:rsidRDefault="002C5370" w:rsidP="008644B3">
            <w:pPr>
              <w:rPr>
                <w:rFonts w:asciiTheme="minorHAnsi" w:hAnsiTheme="minorHAnsi"/>
                <w:szCs w:val="22"/>
                <w:lang w:eastAsia="en-GB"/>
              </w:rPr>
            </w:pPr>
          </w:p>
        </w:tc>
        <w:tc>
          <w:tcPr>
            <w:tcW w:w="1092" w:type="dxa"/>
          </w:tcPr>
          <w:p w14:paraId="0763AAF8" w14:textId="77777777" w:rsidR="002C5370" w:rsidRPr="00A74C99" w:rsidRDefault="002C5370" w:rsidP="00F018E5">
            <w:pPr>
              <w:jc w:val="right"/>
              <w:rPr>
                <w:rFonts w:asciiTheme="minorHAnsi" w:hAnsiTheme="minorHAnsi"/>
                <w:szCs w:val="22"/>
                <w:lang w:eastAsia="en-GB"/>
              </w:rPr>
            </w:pPr>
          </w:p>
        </w:tc>
        <w:tc>
          <w:tcPr>
            <w:tcW w:w="1246" w:type="dxa"/>
          </w:tcPr>
          <w:p w14:paraId="15A2A2B8" w14:textId="77777777" w:rsidR="002C5370" w:rsidRPr="00A74C99" w:rsidRDefault="002C5370" w:rsidP="008644B3">
            <w:pPr>
              <w:jc w:val="right"/>
              <w:rPr>
                <w:rFonts w:asciiTheme="minorHAnsi" w:hAnsiTheme="minorHAnsi"/>
                <w:szCs w:val="22"/>
                <w:lang w:eastAsia="en-GB"/>
              </w:rPr>
            </w:pPr>
          </w:p>
        </w:tc>
      </w:tr>
      <w:tr w:rsidR="002C5370" w:rsidRPr="00A74C99" w14:paraId="66F402C0" w14:textId="77777777" w:rsidTr="00A74C99">
        <w:tc>
          <w:tcPr>
            <w:tcW w:w="1029" w:type="dxa"/>
          </w:tcPr>
          <w:p w14:paraId="61CDFFEA" w14:textId="77777777" w:rsidR="002C5370" w:rsidRPr="00A74C99" w:rsidRDefault="002C5370" w:rsidP="008644B3">
            <w:pPr>
              <w:rPr>
                <w:rFonts w:asciiTheme="minorHAnsi" w:hAnsiTheme="minorHAnsi"/>
                <w:szCs w:val="22"/>
                <w:lang w:eastAsia="en-GB"/>
              </w:rPr>
            </w:pPr>
          </w:p>
        </w:tc>
        <w:tc>
          <w:tcPr>
            <w:tcW w:w="1064" w:type="dxa"/>
          </w:tcPr>
          <w:p w14:paraId="36DF91F8" w14:textId="77777777" w:rsidR="002C5370" w:rsidRPr="00A74C99" w:rsidRDefault="002C5370" w:rsidP="008644B3">
            <w:pPr>
              <w:jc w:val="right"/>
              <w:rPr>
                <w:rFonts w:asciiTheme="minorHAnsi" w:hAnsiTheme="minorHAnsi"/>
                <w:szCs w:val="22"/>
                <w:lang w:eastAsia="en-GB"/>
              </w:rPr>
            </w:pPr>
          </w:p>
        </w:tc>
        <w:tc>
          <w:tcPr>
            <w:tcW w:w="985" w:type="dxa"/>
          </w:tcPr>
          <w:p w14:paraId="39EFA864" w14:textId="77777777" w:rsidR="002C5370" w:rsidRPr="00A74C99" w:rsidRDefault="002C5370" w:rsidP="008644B3">
            <w:pPr>
              <w:jc w:val="right"/>
              <w:rPr>
                <w:rFonts w:asciiTheme="minorHAnsi" w:hAnsiTheme="minorHAnsi"/>
                <w:szCs w:val="22"/>
                <w:lang w:eastAsia="en-GB"/>
              </w:rPr>
            </w:pPr>
          </w:p>
        </w:tc>
        <w:tc>
          <w:tcPr>
            <w:tcW w:w="4421" w:type="dxa"/>
          </w:tcPr>
          <w:p w14:paraId="3A1BE13D" w14:textId="77777777" w:rsidR="002C5370" w:rsidRPr="00A74C99" w:rsidRDefault="002C5370" w:rsidP="008644B3">
            <w:pPr>
              <w:rPr>
                <w:rFonts w:asciiTheme="minorHAnsi" w:hAnsiTheme="minorHAnsi"/>
                <w:szCs w:val="22"/>
                <w:lang w:eastAsia="en-GB"/>
              </w:rPr>
            </w:pPr>
          </w:p>
        </w:tc>
        <w:tc>
          <w:tcPr>
            <w:tcW w:w="1092" w:type="dxa"/>
          </w:tcPr>
          <w:p w14:paraId="5A9CC3FD" w14:textId="77777777" w:rsidR="002C5370" w:rsidRPr="00A74C99" w:rsidRDefault="002C5370" w:rsidP="00F018E5">
            <w:pPr>
              <w:jc w:val="right"/>
              <w:rPr>
                <w:rFonts w:asciiTheme="minorHAnsi" w:hAnsiTheme="minorHAnsi"/>
                <w:szCs w:val="22"/>
                <w:lang w:eastAsia="en-GB"/>
              </w:rPr>
            </w:pPr>
          </w:p>
        </w:tc>
        <w:tc>
          <w:tcPr>
            <w:tcW w:w="1246" w:type="dxa"/>
          </w:tcPr>
          <w:p w14:paraId="4B17B127" w14:textId="77777777" w:rsidR="002C5370" w:rsidRPr="00A74C99" w:rsidRDefault="002C5370" w:rsidP="008644B3">
            <w:pPr>
              <w:jc w:val="right"/>
              <w:rPr>
                <w:rFonts w:asciiTheme="minorHAnsi" w:hAnsiTheme="minorHAnsi"/>
                <w:szCs w:val="22"/>
                <w:lang w:eastAsia="en-GB"/>
              </w:rPr>
            </w:pPr>
          </w:p>
        </w:tc>
      </w:tr>
    </w:tbl>
    <w:p w14:paraId="3A1A7AEF" w14:textId="77777777" w:rsidR="00C32ACD" w:rsidRPr="00363CB7" w:rsidRDefault="00C32ACD" w:rsidP="002C5370">
      <w:pPr>
        <w:pStyle w:val="Heading1"/>
        <w:ind w:left="720"/>
        <w:jc w:val="right"/>
      </w:pPr>
    </w:p>
    <w:sectPr w:rsidR="00C32ACD" w:rsidRPr="00363CB7" w:rsidSect="005B0883">
      <w:headerReference w:type="default" r:id="rId13"/>
      <w:headerReference w:type="first" r:id="rId14"/>
      <w:pgSz w:w="11907" w:h="16840" w:code="9"/>
      <w:pgMar w:top="1134" w:right="907" w:bottom="1077" w:left="1418" w:header="720" w:footer="4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B693" w14:textId="77777777" w:rsidR="005B210A" w:rsidRDefault="005B210A">
      <w:r>
        <w:separator/>
      </w:r>
    </w:p>
  </w:endnote>
  <w:endnote w:type="continuationSeparator" w:id="0">
    <w:p w14:paraId="30FD2AF7" w14:textId="77777777" w:rsidR="005B210A" w:rsidRDefault="005B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3267"/>
      <w:docPartObj>
        <w:docPartGallery w:val="Page Numbers (Bottom of Page)"/>
        <w:docPartUnique/>
      </w:docPartObj>
    </w:sdtPr>
    <w:sdtEndPr>
      <w:rPr>
        <w:rFonts w:asciiTheme="minorHAnsi" w:hAnsiTheme="minorHAnsi"/>
        <w:szCs w:val="22"/>
      </w:rPr>
    </w:sdtEndPr>
    <w:sdtContent>
      <w:sdt>
        <w:sdtPr>
          <w:rPr>
            <w:rFonts w:asciiTheme="minorHAnsi" w:hAnsiTheme="minorHAnsi"/>
            <w:szCs w:val="22"/>
          </w:rPr>
          <w:id w:val="860082579"/>
          <w:docPartObj>
            <w:docPartGallery w:val="Page Numbers (Top of Page)"/>
            <w:docPartUnique/>
          </w:docPartObj>
        </w:sdtPr>
        <w:sdtEndPr/>
        <w:sdtContent>
          <w:p w14:paraId="596C10DC" w14:textId="77777777" w:rsidR="00CF76E5" w:rsidRPr="00CF76E5" w:rsidRDefault="00CF76E5">
            <w:pPr>
              <w:pStyle w:val="Footer"/>
              <w:jc w:val="right"/>
              <w:rPr>
                <w:rFonts w:asciiTheme="minorHAnsi" w:hAnsiTheme="minorHAnsi"/>
                <w:szCs w:val="22"/>
              </w:rPr>
            </w:pPr>
            <w:r w:rsidRPr="00CF76E5">
              <w:rPr>
                <w:rFonts w:asciiTheme="minorHAnsi" w:hAnsiTheme="minorHAnsi"/>
                <w:szCs w:val="22"/>
              </w:rPr>
              <w:t xml:space="preserve">Page </w:t>
            </w:r>
            <w:r w:rsidRPr="00CF76E5">
              <w:rPr>
                <w:rFonts w:asciiTheme="minorHAnsi" w:hAnsiTheme="minorHAnsi"/>
                <w:b/>
                <w:bCs/>
                <w:szCs w:val="22"/>
              </w:rPr>
              <w:fldChar w:fldCharType="begin"/>
            </w:r>
            <w:r w:rsidRPr="00CF76E5">
              <w:rPr>
                <w:rFonts w:asciiTheme="minorHAnsi" w:hAnsiTheme="minorHAnsi"/>
                <w:b/>
                <w:bCs/>
                <w:szCs w:val="22"/>
              </w:rPr>
              <w:instrText xml:space="preserve"> PAGE </w:instrText>
            </w:r>
            <w:r w:rsidRPr="00CF76E5">
              <w:rPr>
                <w:rFonts w:asciiTheme="minorHAnsi" w:hAnsiTheme="minorHAnsi"/>
                <w:b/>
                <w:bCs/>
                <w:szCs w:val="22"/>
              </w:rPr>
              <w:fldChar w:fldCharType="separate"/>
            </w:r>
            <w:r w:rsidR="00D224D9">
              <w:rPr>
                <w:rFonts w:asciiTheme="minorHAnsi" w:hAnsiTheme="minorHAnsi"/>
                <w:b/>
                <w:bCs/>
                <w:noProof/>
                <w:szCs w:val="22"/>
              </w:rPr>
              <w:t>5</w:t>
            </w:r>
            <w:r w:rsidRPr="00CF76E5">
              <w:rPr>
                <w:rFonts w:asciiTheme="minorHAnsi" w:hAnsiTheme="minorHAnsi"/>
                <w:b/>
                <w:bCs/>
                <w:szCs w:val="22"/>
              </w:rPr>
              <w:fldChar w:fldCharType="end"/>
            </w:r>
            <w:r w:rsidRPr="00CF76E5">
              <w:rPr>
                <w:rFonts w:asciiTheme="minorHAnsi" w:hAnsiTheme="minorHAnsi"/>
                <w:szCs w:val="22"/>
              </w:rPr>
              <w:t xml:space="preserve"> of </w:t>
            </w:r>
            <w:r w:rsidRPr="00CF76E5">
              <w:rPr>
                <w:rFonts w:asciiTheme="minorHAnsi" w:hAnsiTheme="minorHAnsi"/>
                <w:b/>
                <w:bCs/>
                <w:szCs w:val="22"/>
              </w:rPr>
              <w:fldChar w:fldCharType="begin"/>
            </w:r>
            <w:r w:rsidRPr="00CF76E5">
              <w:rPr>
                <w:rFonts w:asciiTheme="minorHAnsi" w:hAnsiTheme="minorHAnsi"/>
                <w:b/>
                <w:bCs/>
                <w:szCs w:val="22"/>
              </w:rPr>
              <w:instrText xml:space="preserve"> NUMPAGES  </w:instrText>
            </w:r>
            <w:r w:rsidRPr="00CF76E5">
              <w:rPr>
                <w:rFonts w:asciiTheme="minorHAnsi" w:hAnsiTheme="minorHAnsi"/>
                <w:b/>
                <w:bCs/>
                <w:szCs w:val="22"/>
              </w:rPr>
              <w:fldChar w:fldCharType="separate"/>
            </w:r>
            <w:r w:rsidR="00D224D9">
              <w:rPr>
                <w:rFonts w:asciiTheme="minorHAnsi" w:hAnsiTheme="minorHAnsi"/>
                <w:b/>
                <w:bCs/>
                <w:noProof/>
                <w:szCs w:val="22"/>
              </w:rPr>
              <w:t>5</w:t>
            </w:r>
            <w:r w:rsidRPr="00CF76E5">
              <w:rPr>
                <w:rFonts w:asciiTheme="minorHAnsi" w:hAnsiTheme="minorHAnsi"/>
                <w:b/>
                <w:bCs/>
                <w:szCs w:val="22"/>
              </w:rPr>
              <w:fldChar w:fldCharType="end"/>
            </w:r>
          </w:p>
        </w:sdtContent>
      </w:sdt>
    </w:sdtContent>
  </w:sdt>
  <w:p w14:paraId="21CFB266" w14:textId="466D040E" w:rsidR="00CF76E5" w:rsidRDefault="00CF76E5">
    <w:pPr>
      <w:pStyle w:val="Footer"/>
    </w:pPr>
    <w:r w:rsidRPr="008959FE">
      <w:rPr>
        <w:rFonts w:asciiTheme="minorHAnsi" w:hAnsiTheme="minorHAnsi"/>
        <w:sz w:val="16"/>
        <w:szCs w:val="16"/>
      </w:rPr>
      <w:fldChar w:fldCharType="begin"/>
    </w:r>
    <w:r w:rsidRPr="008959FE">
      <w:rPr>
        <w:rFonts w:asciiTheme="minorHAnsi" w:hAnsiTheme="minorHAnsi"/>
        <w:sz w:val="16"/>
        <w:szCs w:val="16"/>
      </w:rPr>
      <w:instrText xml:space="preserve"> FILENAME   \* MERGEFORMAT </w:instrText>
    </w:r>
    <w:r w:rsidRPr="008959FE">
      <w:rPr>
        <w:rFonts w:asciiTheme="minorHAnsi" w:hAnsiTheme="minorHAnsi"/>
        <w:sz w:val="16"/>
        <w:szCs w:val="16"/>
      </w:rPr>
      <w:fldChar w:fldCharType="separate"/>
    </w:r>
    <w:r w:rsidRPr="008959FE">
      <w:rPr>
        <w:rFonts w:asciiTheme="minorHAnsi" w:hAnsiTheme="minorHAnsi"/>
        <w:noProof/>
        <w:sz w:val="16"/>
        <w:szCs w:val="16"/>
      </w:rPr>
      <w:t xml:space="preserve">CH037 Complaints Levy Policy from </w:t>
    </w:r>
    <w:r w:rsidR="006A6529">
      <w:rPr>
        <w:rFonts w:asciiTheme="minorHAnsi" w:hAnsiTheme="minorHAnsi"/>
        <w:noProof/>
        <w:sz w:val="16"/>
        <w:szCs w:val="16"/>
      </w:rPr>
      <w:t>0</w:t>
    </w:r>
    <w:r w:rsidRPr="008959FE">
      <w:rPr>
        <w:rFonts w:asciiTheme="minorHAnsi" w:hAnsiTheme="minorHAnsi"/>
        <w:noProof/>
        <w:sz w:val="16"/>
        <w:szCs w:val="16"/>
      </w:rPr>
      <w:t xml:space="preserve">1 </w:t>
    </w:r>
    <w:r w:rsidR="00D224D9">
      <w:rPr>
        <w:rFonts w:asciiTheme="minorHAnsi" w:hAnsiTheme="minorHAnsi"/>
        <w:noProof/>
        <w:sz w:val="16"/>
        <w:szCs w:val="16"/>
      </w:rPr>
      <w:t>July 20</w:t>
    </w:r>
    <w:r w:rsidRPr="008959FE">
      <w:rPr>
        <w:rFonts w:asciiTheme="minorHAnsi" w:hAnsiTheme="minorHAnsi"/>
        <w:sz w:val="16"/>
        <w:szCs w:val="16"/>
      </w:rPr>
      <w:fldChar w:fldCharType="end"/>
    </w:r>
    <w:r w:rsidR="00CB26EE">
      <w:rPr>
        <w:rFonts w:asciiTheme="minorHAnsi" w:hAnsiTheme="minorHAnsi"/>
        <w:sz w:val="16"/>
        <w:szCs w:val="16"/>
      </w:rPr>
      <w:t>23</w:t>
    </w:r>
    <w:r w:rsidRPr="008959FE">
      <w:rPr>
        <w:rFonts w:asciiTheme="minorHAnsi" w:hAnsiTheme="minorHAnsi"/>
        <w:sz w:val="16"/>
        <w:szCs w:val="16"/>
      </w:rPr>
      <w:t xml:space="preserve"> v0</w:t>
    </w:r>
    <w:r w:rsidR="003435A3">
      <w:rPr>
        <w:rFonts w:asciiTheme="minorHAnsi" w:hAnsiTheme="minorHAnsi"/>
        <w:sz w:val="16"/>
        <w:szCs w:val="16"/>
      </w:rPr>
      <w:t>2</w:t>
    </w:r>
    <w:r w:rsidRPr="008959FE">
      <w:rPr>
        <w:rFonts w:asciiTheme="minorHAnsi" w:hAnsiTheme="minorHAnsi"/>
        <w:sz w:val="16"/>
        <w:szCs w:val="16"/>
      </w:rPr>
      <w:t>.0</w:t>
    </w:r>
    <w:r w:rsidR="00A218C1">
      <w:rPr>
        <w:rFonts w:asciiTheme="minorHAnsi" w:hAnsiTheme="minorHAnsi"/>
        <w:sz w:val="16"/>
        <w:szCs w:val="16"/>
      </w:rPr>
      <w:t>1</w:t>
    </w:r>
    <w:r w:rsidR="00D224D9">
      <w:rPr>
        <w:rFonts w:asciiTheme="minorHAnsi" w:hAnsiTheme="minorHAnsi"/>
        <w:sz w:val="16"/>
        <w:szCs w:val="16"/>
      </w:rPr>
      <w:t xml:space="preserve"> 20</w:t>
    </w:r>
    <w:r w:rsidR="00AF39FF">
      <w:rPr>
        <w:rFonts w:asciiTheme="minorHAnsi" w:hAnsiTheme="minorHAnsi"/>
        <w:sz w:val="16"/>
        <w:szCs w:val="16"/>
      </w:rPr>
      <w:t>23</w:t>
    </w:r>
    <w:r w:rsidR="00D224D9" w:rsidRPr="003435A3">
      <w:rPr>
        <w:rFonts w:asciiTheme="minorHAnsi" w:hAnsiTheme="minorHAnsi"/>
        <w:sz w:val="16"/>
        <w:szCs w:val="16"/>
      </w:rPr>
      <w:t>.0</w:t>
    </w:r>
    <w:r w:rsidR="00CB26EE">
      <w:rPr>
        <w:rFonts w:asciiTheme="minorHAnsi" w:hAnsiTheme="minorHAnsi"/>
        <w:sz w:val="16"/>
        <w:szCs w:val="16"/>
      </w:rPr>
      <w:t>6</w:t>
    </w:r>
    <w:r w:rsidRPr="008959FE">
      <w:rPr>
        <w:rFonts w:asciiTheme="minorHAnsi" w:hAnsiTheme="minorHAnsi"/>
        <w:sz w:val="16"/>
        <w:szCs w:val="16"/>
      </w:rPr>
      <w:t xml:space="preserve">    </w:t>
    </w:r>
    <w:r>
      <w:rPr>
        <w:rFonts w:asciiTheme="minorHAnsi" w:hAnsiTheme="minorHAnsi"/>
        <w:sz w:val="16"/>
        <w:szCs w:val="16"/>
      </w:rPr>
      <w:t xml:space="preserve">                                    </w:t>
    </w:r>
    <w:r w:rsidRPr="008959FE">
      <w:rPr>
        <w:rFonts w:asciiTheme="minorHAnsi" w:hAnsiTheme="min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608013230"/>
      <w:docPartObj>
        <w:docPartGallery w:val="Page Numbers (Bottom of Page)"/>
        <w:docPartUnique/>
      </w:docPartObj>
    </w:sdtPr>
    <w:sdtEndPr/>
    <w:sdtContent>
      <w:sdt>
        <w:sdtPr>
          <w:rPr>
            <w:rFonts w:asciiTheme="minorHAnsi" w:hAnsiTheme="minorHAnsi"/>
          </w:rPr>
          <w:id w:val="-461881657"/>
          <w:docPartObj>
            <w:docPartGallery w:val="Page Numbers (Top of Page)"/>
            <w:docPartUnique/>
          </w:docPartObj>
        </w:sdtPr>
        <w:sdtEndPr/>
        <w:sdtContent>
          <w:p w14:paraId="4CD459B5" w14:textId="77777777" w:rsidR="008959FE" w:rsidRPr="008959FE" w:rsidRDefault="008959FE">
            <w:pPr>
              <w:pStyle w:val="Footer"/>
              <w:jc w:val="right"/>
              <w:rPr>
                <w:rFonts w:asciiTheme="minorHAnsi" w:hAnsiTheme="minorHAnsi"/>
              </w:rPr>
            </w:pPr>
            <w:r w:rsidRPr="008959FE">
              <w:rPr>
                <w:rFonts w:asciiTheme="minorHAnsi" w:hAnsiTheme="minorHAnsi"/>
              </w:rPr>
              <w:t xml:space="preserve">Page </w:t>
            </w:r>
            <w:r w:rsidRPr="008959FE">
              <w:rPr>
                <w:rFonts w:asciiTheme="minorHAnsi" w:hAnsiTheme="minorHAnsi"/>
                <w:b/>
                <w:bCs/>
                <w:sz w:val="24"/>
              </w:rPr>
              <w:fldChar w:fldCharType="begin"/>
            </w:r>
            <w:r w:rsidRPr="008959FE">
              <w:rPr>
                <w:rFonts w:asciiTheme="minorHAnsi" w:hAnsiTheme="minorHAnsi"/>
                <w:b/>
                <w:bCs/>
              </w:rPr>
              <w:instrText xml:space="preserve"> PAGE </w:instrText>
            </w:r>
            <w:r w:rsidRPr="008959FE">
              <w:rPr>
                <w:rFonts w:asciiTheme="minorHAnsi" w:hAnsiTheme="minorHAnsi"/>
                <w:b/>
                <w:bCs/>
                <w:sz w:val="24"/>
              </w:rPr>
              <w:fldChar w:fldCharType="separate"/>
            </w:r>
            <w:r w:rsidR="00D224D9">
              <w:rPr>
                <w:rFonts w:asciiTheme="minorHAnsi" w:hAnsiTheme="minorHAnsi"/>
                <w:b/>
                <w:bCs/>
                <w:noProof/>
              </w:rPr>
              <w:t>1</w:t>
            </w:r>
            <w:r w:rsidRPr="008959FE">
              <w:rPr>
                <w:rFonts w:asciiTheme="minorHAnsi" w:hAnsiTheme="minorHAnsi"/>
                <w:b/>
                <w:bCs/>
                <w:sz w:val="24"/>
              </w:rPr>
              <w:fldChar w:fldCharType="end"/>
            </w:r>
            <w:r w:rsidRPr="008959FE">
              <w:rPr>
                <w:rFonts w:asciiTheme="minorHAnsi" w:hAnsiTheme="minorHAnsi"/>
              </w:rPr>
              <w:t xml:space="preserve"> of </w:t>
            </w:r>
            <w:r w:rsidRPr="008959FE">
              <w:rPr>
                <w:rFonts w:asciiTheme="minorHAnsi" w:hAnsiTheme="minorHAnsi"/>
                <w:b/>
                <w:bCs/>
                <w:sz w:val="24"/>
              </w:rPr>
              <w:fldChar w:fldCharType="begin"/>
            </w:r>
            <w:r w:rsidRPr="008959FE">
              <w:rPr>
                <w:rFonts w:asciiTheme="minorHAnsi" w:hAnsiTheme="minorHAnsi"/>
                <w:b/>
                <w:bCs/>
              </w:rPr>
              <w:instrText xml:space="preserve"> NUMPAGES  </w:instrText>
            </w:r>
            <w:r w:rsidRPr="008959FE">
              <w:rPr>
                <w:rFonts w:asciiTheme="minorHAnsi" w:hAnsiTheme="minorHAnsi"/>
                <w:b/>
                <w:bCs/>
                <w:sz w:val="24"/>
              </w:rPr>
              <w:fldChar w:fldCharType="separate"/>
            </w:r>
            <w:r w:rsidR="00D224D9">
              <w:rPr>
                <w:rFonts w:asciiTheme="minorHAnsi" w:hAnsiTheme="minorHAnsi"/>
                <w:b/>
                <w:bCs/>
                <w:noProof/>
              </w:rPr>
              <w:t>5</w:t>
            </w:r>
            <w:r w:rsidRPr="008959FE">
              <w:rPr>
                <w:rFonts w:asciiTheme="minorHAnsi" w:hAnsiTheme="minorHAnsi"/>
                <w:b/>
                <w:bCs/>
                <w:sz w:val="24"/>
              </w:rPr>
              <w:fldChar w:fldCharType="end"/>
            </w:r>
          </w:p>
        </w:sdtContent>
      </w:sdt>
    </w:sdtContent>
  </w:sdt>
  <w:p w14:paraId="0982496D" w14:textId="56E5EB5D" w:rsidR="008C1205" w:rsidRDefault="006A6529">
    <w:pPr>
      <w:pStyle w:val="Footer"/>
    </w:pPr>
    <w:r>
      <w:rPr>
        <w:rFonts w:asciiTheme="minorHAnsi" w:hAnsiTheme="minorHAnsi"/>
        <w:sz w:val="16"/>
        <w:szCs w:val="16"/>
      </w:rPr>
      <w:t xml:space="preserve">CH037 Complaints Levy Policy from 1 </w:t>
    </w:r>
    <w:r w:rsidR="00CB26EE">
      <w:rPr>
        <w:rFonts w:asciiTheme="minorHAnsi" w:hAnsiTheme="minorHAnsi"/>
        <w:sz w:val="16"/>
        <w:szCs w:val="16"/>
      </w:rPr>
      <w:t>July</w:t>
    </w:r>
    <w:r w:rsidR="00CB26EE">
      <w:rPr>
        <w:rFonts w:asciiTheme="minorHAnsi" w:hAnsiTheme="minorHAnsi"/>
        <w:sz w:val="16"/>
        <w:szCs w:val="16"/>
      </w:rPr>
      <w:t xml:space="preserve"> </w:t>
    </w:r>
    <w:r>
      <w:rPr>
        <w:rFonts w:asciiTheme="minorHAnsi" w:hAnsiTheme="minorHAnsi"/>
        <w:sz w:val="16"/>
        <w:szCs w:val="16"/>
      </w:rPr>
      <w:t>2023</w:t>
    </w:r>
    <w:r w:rsidR="00CB26EE">
      <w:rPr>
        <w:rFonts w:asciiTheme="minorHAnsi" w:hAnsiTheme="minorHAnsi"/>
        <w:sz w:val="16"/>
        <w:szCs w:val="16"/>
      </w:rPr>
      <w:t xml:space="preserve"> </w:t>
    </w:r>
    <w:r w:rsidR="00D224D9" w:rsidRPr="003435A3">
      <w:rPr>
        <w:rFonts w:asciiTheme="minorHAnsi" w:hAnsiTheme="minorHAnsi"/>
        <w:sz w:val="16"/>
        <w:szCs w:val="16"/>
      </w:rPr>
      <w:t>v0</w:t>
    </w:r>
    <w:r w:rsidR="003435A3">
      <w:rPr>
        <w:rFonts w:asciiTheme="minorHAnsi" w:hAnsiTheme="minorHAnsi"/>
        <w:sz w:val="16"/>
        <w:szCs w:val="16"/>
      </w:rPr>
      <w:t>2</w:t>
    </w:r>
    <w:r w:rsidR="00D224D9" w:rsidRPr="003435A3">
      <w:rPr>
        <w:rFonts w:asciiTheme="minorHAnsi" w:hAnsiTheme="minorHAnsi"/>
        <w:sz w:val="16"/>
        <w:szCs w:val="16"/>
      </w:rPr>
      <w:t>.</w:t>
    </w:r>
    <w:r w:rsidR="00AE48AB">
      <w:rPr>
        <w:rFonts w:asciiTheme="minorHAnsi" w:hAnsiTheme="minorHAnsi"/>
        <w:sz w:val="16"/>
        <w:szCs w:val="16"/>
      </w:rPr>
      <w:t>0</w:t>
    </w:r>
    <w:r w:rsidR="00CB26EE">
      <w:rPr>
        <w:rFonts w:asciiTheme="minorHAnsi" w:hAnsiTheme="minorHAnsi"/>
        <w:sz w:val="16"/>
        <w:szCs w:val="16"/>
      </w:rPr>
      <w:t>1</w:t>
    </w:r>
    <w:r w:rsidR="00AE48AB">
      <w:rPr>
        <w:rFonts w:asciiTheme="minorHAnsi" w:hAnsiTheme="minorHAnsi"/>
        <w:sz w:val="16"/>
        <w:szCs w:val="16"/>
      </w:rPr>
      <w:t xml:space="preserve"> </w:t>
    </w:r>
    <w:r w:rsidR="00D224D9" w:rsidRPr="003435A3">
      <w:rPr>
        <w:rFonts w:asciiTheme="minorHAnsi" w:hAnsiTheme="minorHAnsi"/>
        <w:sz w:val="16"/>
        <w:szCs w:val="16"/>
      </w:rPr>
      <w:t>20</w:t>
    </w:r>
    <w:r w:rsidR="003435A3">
      <w:rPr>
        <w:rFonts w:asciiTheme="minorHAnsi" w:hAnsiTheme="minorHAnsi"/>
        <w:sz w:val="16"/>
        <w:szCs w:val="16"/>
      </w:rPr>
      <w:t>23</w:t>
    </w:r>
    <w:r w:rsidR="00D224D9" w:rsidRPr="003435A3">
      <w:rPr>
        <w:rFonts w:asciiTheme="minorHAnsi" w:hAnsiTheme="minorHAnsi"/>
        <w:sz w:val="16"/>
        <w:szCs w:val="16"/>
      </w:rPr>
      <w:t>.0</w:t>
    </w:r>
    <w:r w:rsidR="00CB26EE">
      <w:rPr>
        <w:rFonts w:asciiTheme="minorHAnsi" w:hAnsiTheme="minorHAnsi"/>
        <w:sz w:val="16"/>
        <w:szCs w:val="16"/>
      </w:rPr>
      <w:t>6</w:t>
    </w:r>
    <w:r w:rsidR="00CF76E5" w:rsidRPr="008959FE">
      <w:rPr>
        <w:rFonts w:asciiTheme="minorHAnsi" w:hAnsiTheme="minorHAnsi"/>
        <w:sz w:val="16"/>
        <w:szCs w:val="16"/>
      </w:rPr>
      <w:t xml:space="preserve">     </w:t>
    </w:r>
    <w:r w:rsidR="00CF76E5">
      <w:rPr>
        <w:rFonts w:asciiTheme="minorHAnsi" w:hAnsiTheme="minorHAnsi"/>
        <w:sz w:val="16"/>
        <w:szCs w:val="16"/>
      </w:rPr>
      <w:t xml:space="preserve">                                    </w:t>
    </w:r>
    <w:r w:rsidR="00CF76E5" w:rsidRPr="008959FE">
      <w:rPr>
        <w:rFonts w:asciiTheme="minorHAnsi" w:hAnsi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B5DC8" w14:textId="77777777" w:rsidR="005B210A" w:rsidRDefault="005B210A">
      <w:r>
        <w:separator/>
      </w:r>
    </w:p>
  </w:footnote>
  <w:footnote w:type="continuationSeparator" w:id="0">
    <w:p w14:paraId="16F0172B" w14:textId="77777777" w:rsidR="005B210A" w:rsidRDefault="005B2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053C" w14:textId="77777777" w:rsidR="000357E1" w:rsidRDefault="00AF2EE5">
    <w:pPr>
      <w:pStyle w:val="Header"/>
    </w:pPr>
    <w:r>
      <w:rPr>
        <w:noProof/>
        <w:lang w:eastAsia="en-GB"/>
      </w:rPr>
      <w:drawing>
        <wp:inline distT="0" distB="0" distL="0" distR="0" wp14:anchorId="40A7EC2E" wp14:editId="051C81F9">
          <wp:extent cx="1552575" cy="3052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standard_nobox_220_RGB.png"/>
                  <pic:cNvPicPr/>
                </pic:nvPicPr>
                <pic:blipFill>
                  <a:blip r:embed="rId1">
                    <a:extLst>
                      <a:ext uri="{28A0092B-C50C-407E-A947-70E740481C1C}">
                        <a14:useLocalDpi xmlns:a14="http://schemas.microsoft.com/office/drawing/2010/main" val="0"/>
                      </a:ext>
                    </a:extLst>
                  </a:blip>
                  <a:stretch>
                    <a:fillRect/>
                  </a:stretch>
                </pic:blipFill>
                <pic:spPr>
                  <a:xfrm>
                    <a:off x="0" y="0"/>
                    <a:ext cx="1550503" cy="3048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EFC3" w14:textId="77777777" w:rsidR="000357E1" w:rsidRDefault="008C1205">
    <w:pPr>
      <w:pStyle w:val="Header"/>
    </w:pPr>
    <w:r>
      <w:rPr>
        <w:noProof/>
        <w:lang w:eastAsia="en-GB"/>
      </w:rPr>
      <w:drawing>
        <wp:inline distT="0" distB="0" distL="0" distR="0" wp14:anchorId="31B2D818" wp14:editId="3518D1C2">
          <wp:extent cx="1552575" cy="3052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cc_standard_nobox_220_RGB.png"/>
                  <pic:cNvPicPr/>
                </pic:nvPicPr>
                <pic:blipFill>
                  <a:blip r:embed="rId1">
                    <a:extLst>
                      <a:ext uri="{28A0092B-C50C-407E-A947-70E740481C1C}">
                        <a14:useLocalDpi xmlns:a14="http://schemas.microsoft.com/office/drawing/2010/main" val="0"/>
                      </a:ext>
                    </a:extLst>
                  </a:blip>
                  <a:stretch>
                    <a:fillRect/>
                  </a:stretch>
                </pic:blipFill>
                <pic:spPr>
                  <a:xfrm>
                    <a:off x="0" y="0"/>
                    <a:ext cx="1550503" cy="3048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9454" w14:textId="77777777" w:rsidR="000357E1" w:rsidRDefault="00035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943"/>
    <w:multiLevelType w:val="multilevel"/>
    <w:tmpl w:val="4A8C537A"/>
    <w:lvl w:ilvl="0">
      <w:start w:val="1"/>
      <w:numFmt w:val="decimal"/>
      <w:lvlText w:val="%1"/>
      <w:lvlJc w:val="left"/>
      <w:pPr>
        <w:tabs>
          <w:tab w:val="num" w:pos="720"/>
        </w:tabs>
        <w:ind w:left="720" w:hanging="720"/>
      </w:pPr>
      <w:rPr>
        <w:rFonts w:ascii="Arial" w:hAnsi="Arial" w:hint="default"/>
        <w:b/>
        <w:i w:val="0"/>
        <w:sz w:val="22"/>
        <w:szCs w:val="32"/>
      </w:rPr>
    </w:lvl>
    <w:lvl w:ilvl="1">
      <w:start w:val="1"/>
      <w:numFmt w:val="decimal"/>
      <w:lvlText w:val="%1.%2"/>
      <w:lvlJc w:val="left"/>
      <w:pPr>
        <w:tabs>
          <w:tab w:val="num" w:pos="720"/>
        </w:tabs>
        <w:ind w:left="720" w:hanging="720"/>
      </w:pPr>
      <w:rPr>
        <w:rFonts w:hint="default"/>
        <w:b w:val="0"/>
        <w:i w:val="0"/>
      </w:rPr>
    </w:lvl>
    <w:lvl w:ilvl="2">
      <w:start w:val="1"/>
      <w:numFmt w:val="bullet"/>
      <w:lvlText w:val=""/>
      <w:lvlJc w:val="left"/>
      <w:pPr>
        <w:tabs>
          <w:tab w:val="num" w:pos="360"/>
        </w:tabs>
        <w:ind w:left="360" w:hanging="360"/>
      </w:pPr>
      <w:rPr>
        <w:rFonts w:ascii="Symbol" w:hAnsi="Symbol" w:hint="default"/>
        <w:b/>
        <w:i w:val="0"/>
        <w:sz w:val="18"/>
        <w:szCs w:val="32"/>
      </w:rPr>
    </w:lvl>
    <w:lvl w:ilvl="3">
      <w:start w:val="1"/>
      <w:numFmt w:val="bullet"/>
      <w:lvlText w:val=""/>
      <w:lvlJc w:val="left"/>
      <w:pPr>
        <w:tabs>
          <w:tab w:val="num" w:pos="360"/>
        </w:tabs>
        <w:ind w:left="360" w:hanging="360"/>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C60A39"/>
    <w:multiLevelType w:val="multilevel"/>
    <w:tmpl w:val="94725ABC"/>
    <w:lvl w:ilvl="0">
      <w:start w:val="1"/>
      <w:numFmt w:val="decimal"/>
      <w:lvlText w:val="%1"/>
      <w:lvlJc w:val="left"/>
      <w:pPr>
        <w:tabs>
          <w:tab w:val="num" w:pos="720"/>
        </w:tabs>
        <w:ind w:left="720" w:hanging="720"/>
      </w:pPr>
      <w:rPr>
        <w:rFonts w:ascii="Arial" w:hAnsi="Arial" w:hint="default"/>
        <w:b/>
        <w:i w:val="0"/>
        <w:sz w:val="22"/>
        <w:szCs w:val="32"/>
      </w:rPr>
    </w:lvl>
    <w:lvl w:ilvl="1">
      <w:start w:val="1"/>
      <w:numFmt w:val="decimal"/>
      <w:lvlText w:val="%1.%2"/>
      <w:lvlJc w:val="left"/>
      <w:pPr>
        <w:tabs>
          <w:tab w:val="num" w:pos="720"/>
        </w:tabs>
        <w:ind w:left="720" w:hanging="720"/>
      </w:pPr>
      <w:rPr>
        <w:rFonts w:hint="default"/>
        <w:b w:val="0"/>
        <w:i w:val="0"/>
      </w:rPr>
    </w:lvl>
    <w:lvl w:ilvl="2">
      <w:start w:val="1"/>
      <w:numFmt w:val="bullet"/>
      <w:lvlText w:val=""/>
      <w:lvlJc w:val="left"/>
      <w:pPr>
        <w:tabs>
          <w:tab w:val="num" w:pos="360"/>
        </w:tabs>
        <w:ind w:left="360" w:firstLine="434"/>
      </w:pPr>
      <w:rPr>
        <w:rFonts w:ascii="Symbol" w:hAnsi="Symbol" w:hint="default"/>
        <w:b/>
        <w:i w:val="0"/>
        <w:sz w:val="18"/>
        <w:szCs w:val="32"/>
      </w:rPr>
    </w:lvl>
    <w:lvl w:ilvl="3">
      <w:start w:val="1"/>
      <w:numFmt w:val="bullet"/>
      <w:lvlText w:val=""/>
      <w:lvlJc w:val="left"/>
      <w:pPr>
        <w:tabs>
          <w:tab w:val="num" w:pos="360"/>
        </w:tabs>
        <w:ind w:left="360" w:hanging="360"/>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1F34FB"/>
    <w:multiLevelType w:val="multilevel"/>
    <w:tmpl w:val="0C4891F0"/>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511"/>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3475F5"/>
    <w:multiLevelType w:val="multilevel"/>
    <w:tmpl w:val="F5E60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bullet"/>
      <w:lvlText w:val=""/>
      <w:lvlJc w:val="left"/>
      <w:pPr>
        <w:tabs>
          <w:tab w:val="num" w:pos="567"/>
        </w:tabs>
        <w:ind w:left="1361" w:hanging="567"/>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57344F"/>
    <w:multiLevelType w:val="multilevel"/>
    <w:tmpl w:val="D53044E6"/>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284"/>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3D08E7"/>
    <w:multiLevelType w:val="hybridMultilevel"/>
    <w:tmpl w:val="B01C9EFA"/>
    <w:lvl w:ilvl="0" w:tplc="48544064">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55192"/>
    <w:multiLevelType w:val="multilevel"/>
    <w:tmpl w:val="18827614"/>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4"/>
        </w:tabs>
        <w:ind w:left="1418" w:hanging="624"/>
      </w:pPr>
      <w:rPr>
        <w:rFonts w:ascii="Symbol" w:hAnsi="Symbol" w:hint="default"/>
        <w:b/>
        <w:i w:val="0"/>
        <w:sz w:val="18"/>
      </w:rPr>
    </w:lvl>
    <w:lvl w:ilvl="3">
      <w:start w:val="1"/>
      <w:numFmt w:val="bullet"/>
      <w:lvlText w:val=""/>
      <w:lvlJc w:val="left"/>
      <w:pPr>
        <w:tabs>
          <w:tab w:val="num" w:pos="284"/>
        </w:tabs>
        <w:ind w:left="1418" w:hanging="624"/>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91A90"/>
    <w:multiLevelType w:val="multilevel"/>
    <w:tmpl w:val="852417BA"/>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hint="default"/>
        <w:b w:val="0"/>
        <w:i w:val="0"/>
      </w:rPr>
    </w:lvl>
    <w:lvl w:ilvl="2">
      <w:start w:val="1"/>
      <w:numFmt w:val="bullet"/>
      <w:lvlText w:val=""/>
      <w:lvlJc w:val="left"/>
      <w:pPr>
        <w:tabs>
          <w:tab w:val="num" w:pos="284"/>
        </w:tabs>
        <w:ind w:left="1418" w:hanging="624"/>
      </w:pPr>
      <w:rPr>
        <w:rFonts w:ascii="Symbol" w:hAnsi="Symbol" w:hint="default"/>
        <w:b/>
        <w:i w:val="0"/>
        <w:sz w:val="18"/>
      </w:rPr>
    </w:lvl>
    <w:lvl w:ilvl="3">
      <w:start w:val="1"/>
      <w:numFmt w:val="bullet"/>
      <w:lvlText w:val=""/>
      <w:lvlJc w:val="left"/>
      <w:pPr>
        <w:tabs>
          <w:tab w:val="num" w:pos="360"/>
        </w:tabs>
        <w:ind w:left="360" w:hanging="360"/>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943CA2"/>
    <w:multiLevelType w:val="multilevel"/>
    <w:tmpl w:val="D56AFA2A"/>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511"/>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FE269B3"/>
    <w:multiLevelType w:val="multilevel"/>
    <w:tmpl w:val="8584A5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DF7CA2"/>
    <w:multiLevelType w:val="multilevel"/>
    <w:tmpl w:val="3606FE94"/>
    <w:lvl w:ilvl="0">
      <w:start w:val="1"/>
      <w:numFmt w:val="decimal"/>
      <w:lvlText w:val="%1"/>
      <w:lvlJc w:val="left"/>
      <w:pPr>
        <w:tabs>
          <w:tab w:val="num" w:pos="720"/>
        </w:tabs>
        <w:ind w:left="720" w:hanging="720"/>
      </w:pPr>
      <w:rPr>
        <w:rFonts w:ascii="Arial" w:hAnsi="Arial" w:hint="default"/>
        <w:b/>
        <w:i w:val="0"/>
        <w:sz w:val="22"/>
        <w:szCs w:val="32"/>
      </w:rPr>
    </w:lvl>
    <w:lvl w:ilvl="1">
      <w:start w:val="1"/>
      <w:numFmt w:val="decimal"/>
      <w:lvlText w:val="%1.%2"/>
      <w:lvlJc w:val="left"/>
      <w:pPr>
        <w:tabs>
          <w:tab w:val="num" w:pos="720"/>
        </w:tabs>
        <w:ind w:left="720" w:hanging="720"/>
      </w:pPr>
      <w:rPr>
        <w:rFonts w:hint="default"/>
        <w:b w:val="0"/>
        <w:i w:val="0"/>
      </w:rPr>
    </w:lvl>
    <w:lvl w:ilvl="2">
      <w:start w:val="1"/>
      <w:numFmt w:val="bullet"/>
      <w:lvlText w:val=""/>
      <w:lvlJc w:val="left"/>
      <w:pPr>
        <w:tabs>
          <w:tab w:val="num" w:pos="360"/>
        </w:tabs>
        <w:ind w:left="360" w:firstLine="774"/>
      </w:pPr>
      <w:rPr>
        <w:rFonts w:ascii="Symbol" w:hAnsi="Symbol" w:hint="default"/>
        <w:b/>
        <w:i w:val="0"/>
        <w:sz w:val="18"/>
        <w:szCs w:val="32"/>
      </w:rPr>
    </w:lvl>
    <w:lvl w:ilvl="3">
      <w:start w:val="1"/>
      <w:numFmt w:val="bullet"/>
      <w:lvlText w:val=""/>
      <w:lvlJc w:val="left"/>
      <w:pPr>
        <w:tabs>
          <w:tab w:val="num" w:pos="360"/>
        </w:tabs>
        <w:ind w:left="360" w:hanging="360"/>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5C418F"/>
    <w:multiLevelType w:val="multilevel"/>
    <w:tmpl w:val="7D64F966"/>
    <w:lvl w:ilvl="0">
      <w:start w:val="1"/>
      <w:numFmt w:val="decimal"/>
      <w:lvlText w:val="%1"/>
      <w:lvlJc w:val="left"/>
      <w:pPr>
        <w:tabs>
          <w:tab w:val="num" w:pos="720"/>
        </w:tabs>
        <w:ind w:left="720" w:hanging="720"/>
      </w:pPr>
      <w:rPr>
        <w:rFonts w:asciiTheme="minorHAnsi" w:hAnsiTheme="minorHAnsi" w:cstheme="minorHAnsi" w:hint="default"/>
        <w:b/>
        <w:i w:val="0"/>
        <w:sz w:val="28"/>
        <w:szCs w:val="28"/>
      </w:rPr>
    </w:lvl>
    <w:lvl w:ilvl="1">
      <w:start w:val="1"/>
      <w:numFmt w:val="decimal"/>
      <w:lvlText w:val="%1.%2"/>
      <w:lvlJc w:val="left"/>
      <w:pPr>
        <w:tabs>
          <w:tab w:val="num" w:pos="720"/>
        </w:tabs>
        <w:ind w:left="720" w:hanging="720"/>
      </w:pPr>
      <w:rPr>
        <w:rFonts w:asciiTheme="minorHAnsi" w:hAnsiTheme="minorHAnsi" w:cstheme="minorHAns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341"/>
        </w:tabs>
        <w:ind w:left="1475"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284"/>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7D3D39"/>
    <w:multiLevelType w:val="hybridMultilevel"/>
    <w:tmpl w:val="603085CC"/>
    <w:lvl w:ilvl="0" w:tplc="35F8FBA4">
      <w:start w:val="1"/>
      <w:numFmt w:val="lowerRoman"/>
      <w:lvlText w:val="(%1)"/>
      <w:lvlJc w:val="left"/>
      <w:pPr>
        <w:ind w:left="1773" w:hanging="720"/>
      </w:pPr>
      <w:rPr>
        <w:rFonts w:hint="default"/>
      </w:rPr>
    </w:lvl>
    <w:lvl w:ilvl="1" w:tplc="08090019" w:tentative="1">
      <w:start w:val="1"/>
      <w:numFmt w:val="lowerLetter"/>
      <w:lvlText w:val="%2."/>
      <w:lvlJc w:val="left"/>
      <w:pPr>
        <w:ind w:left="2133" w:hanging="360"/>
      </w:pPr>
    </w:lvl>
    <w:lvl w:ilvl="2" w:tplc="0809001B" w:tentative="1">
      <w:start w:val="1"/>
      <w:numFmt w:val="lowerRoman"/>
      <w:lvlText w:val="%3."/>
      <w:lvlJc w:val="right"/>
      <w:pPr>
        <w:ind w:left="2853" w:hanging="180"/>
      </w:pPr>
    </w:lvl>
    <w:lvl w:ilvl="3" w:tplc="0809000F" w:tentative="1">
      <w:start w:val="1"/>
      <w:numFmt w:val="decimal"/>
      <w:lvlText w:val="%4."/>
      <w:lvlJc w:val="left"/>
      <w:pPr>
        <w:ind w:left="3573" w:hanging="360"/>
      </w:pPr>
    </w:lvl>
    <w:lvl w:ilvl="4" w:tplc="08090019" w:tentative="1">
      <w:start w:val="1"/>
      <w:numFmt w:val="lowerLetter"/>
      <w:lvlText w:val="%5."/>
      <w:lvlJc w:val="left"/>
      <w:pPr>
        <w:ind w:left="4293" w:hanging="360"/>
      </w:pPr>
    </w:lvl>
    <w:lvl w:ilvl="5" w:tplc="0809001B" w:tentative="1">
      <w:start w:val="1"/>
      <w:numFmt w:val="lowerRoman"/>
      <w:lvlText w:val="%6."/>
      <w:lvlJc w:val="right"/>
      <w:pPr>
        <w:ind w:left="5013" w:hanging="180"/>
      </w:pPr>
    </w:lvl>
    <w:lvl w:ilvl="6" w:tplc="0809000F" w:tentative="1">
      <w:start w:val="1"/>
      <w:numFmt w:val="decimal"/>
      <w:lvlText w:val="%7."/>
      <w:lvlJc w:val="left"/>
      <w:pPr>
        <w:ind w:left="5733" w:hanging="360"/>
      </w:pPr>
    </w:lvl>
    <w:lvl w:ilvl="7" w:tplc="08090019" w:tentative="1">
      <w:start w:val="1"/>
      <w:numFmt w:val="lowerLetter"/>
      <w:lvlText w:val="%8."/>
      <w:lvlJc w:val="left"/>
      <w:pPr>
        <w:ind w:left="6453" w:hanging="360"/>
      </w:pPr>
    </w:lvl>
    <w:lvl w:ilvl="8" w:tplc="0809001B" w:tentative="1">
      <w:start w:val="1"/>
      <w:numFmt w:val="lowerRoman"/>
      <w:lvlText w:val="%9."/>
      <w:lvlJc w:val="right"/>
      <w:pPr>
        <w:ind w:left="7173" w:hanging="180"/>
      </w:pPr>
    </w:lvl>
  </w:abstractNum>
  <w:abstractNum w:abstractNumId="13" w15:restartNumberingAfterBreak="0">
    <w:nsid w:val="2CB5458A"/>
    <w:multiLevelType w:val="multilevel"/>
    <w:tmpl w:val="084ED7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BF14EB"/>
    <w:multiLevelType w:val="multilevel"/>
    <w:tmpl w:val="F4B8CA00"/>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284"/>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2944CB"/>
    <w:multiLevelType w:val="multilevel"/>
    <w:tmpl w:val="63CE2DE0"/>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hint="default"/>
        <w:b w:val="0"/>
        <w:i w:val="0"/>
      </w:rPr>
    </w:lvl>
    <w:lvl w:ilvl="2">
      <w:start w:val="1"/>
      <w:numFmt w:val="bullet"/>
      <w:lvlText w:val=""/>
      <w:lvlJc w:val="left"/>
      <w:pPr>
        <w:tabs>
          <w:tab w:val="num" w:pos="284"/>
        </w:tabs>
        <w:ind w:left="1418" w:hanging="624"/>
      </w:pPr>
      <w:rPr>
        <w:rFonts w:ascii="Symbol" w:hAnsi="Symbol" w:hint="default"/>
        <w:b/>
        <w:i w:val="0"/>
        <w:sz w:val="18"/>
      </w:rPr>
    </w:lvl>
    <w:lvl w:ilvl="3">
      <w:start w:val="1"/>
      <w:numFmt w:val="bullet"/>
      <w:lvlText w:val=""/>
      <w:lvlJc w:val="left"/>
      <w:pPr>
        <w:tabs>
          <w:tab w:val="num" w:pos="360"/>
        </w:tabs>
        <w:ind w:left="360" w:hanging="360"/>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C035B8"/>
    <w:multiLevelType w:val="hybridMultilevel"/>
    <w:tmpl w:val="405C978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2DA6395"/>
    <w:multiLevelType w:val="multilevel"/>
    <w:tmpl w:val="D53044E6"/>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284"/>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3106C15"/>
    <w:multiLevelType w:val="multilevel"/>
    <w:tmpl w:val="9C18D2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hint="default"/>
      </w:rPr>
    </w:lvl>
    <w:lvl w:ilvl="2">
      <w:start w:val="1"/>
      <w:numFmt w:val="decimal"/>
      <w:lvlText w:val="%2.%3."/>
      <w:lvlJc w:val="left"/>
      <w:pPr>
        <w:tabs>
          <w:tab w:val="num" w:pos="794"/>
        </w:tabs>
        <w:ind w:left="794" w:hanging="794"/>
      </w:pPr>
      <w:rPr>
        <w:rFonts w:hint="default"/>
      </w:rPr>
    </w:lvl>
    <w:lvl w:ilvl="3">
      <w:start w:val="1"/>
      <w:numFmt w:val="decimal"/>
      <w:lvlText w:val="%2.%3.%4."/>
      <w:lvlJc w:val="left"/>
      <w:pPr>
        <w:tabs>
          <w:tab w:val="num" w:pos="794"/>
        </w:tabs>
        <w:ind w:left="794" w:hanging="794"/>
      </w:pPr>
      <w:rPr>
        <w:rFonts w:hint="default"/>
      </w:rPr>
    </w:lvl>
    <w:lvl w:ilvl="4">
      <w:start w:val="1"/>
      <w:numFmt w:val="bullet"/>
      <w:lvlText w:val=""/>
      <w:lvlJc w:val="left"/>
      <w:pPr>
        <w:tabs>
          <w:tab w:val="num" w:pos="567"/>
        </w:tabs>
        <w:ind w:left="1361" w:hanging="567"/>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7943959"/>
    <w:multiLevelType w:val="multilevel"/>
    <w:tmpl w:val="261EA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81852F5"/>
    <w:multiLevelType w:val="multilevel"/>
    <w:tmpl w:val="ED463308"/>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Bold" w:hAnsi="Arial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511"/>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9D10199"/>
    <w:multiLevelType w:val="multilevel"/>
    <w:tmpl w:val="C9C408A6"/>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hint="default"/>
        <w:b w:val="0"/>
        <w:i w:val="0"/>
      </w:rPr>
    </w:lvl>
    <w:lvl w:ilvl="2">
      <w:start w:val="1"/>
      <w:numFmt w:val="bullet"/>
      <w:lvlText w:val=""/>
      <w:lvlJc w:val="left"/>
      <w:pPr>
        <w:tabs>
          <w:tab w:val="num" w:pos="284"/>
        </w:tabs>
        <w:ind w:left="284" w:firstLine="510"/>
      </w:pPr>
      <w:rPr>
        <w:rFonts w:ascii="Symbol" w:hAnsi="Symbol" w:hint="default"/>
        <w:b/>
        <w:i w:val="0"/>
        <w:sz w:val="18"/>
      </w:rPr>
    </w:lvl>
    <w:lvl w:ilvl="3">
      <w:start w:val="1"/>
      <w:numFmt w:val="bullet"/>
      <w:lvlText w:val=""/>
      <w:lvlJc w:val="left"/>
      <w:pPr>
        <w:tabs>
          <w:tab w:val="num" w:pos="360"/>
        </w:tabs>
        <w:ind w:left="360" w:hanging="360"/>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81621A"/>
    <w:multiLevelType w:val="hybridMultilevel"/>
    <w:tmpl w:val="81AC0FE4"/>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C2B32F4"/>
    <w:multiLevelType w:val="multilevel"/>
    <w:tmpl w:val="F4B8CA00"/>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284"/>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C2C49F5"/>
    <w:multiLevelType w:val="multilevel"/>
    <w:tmpl w:val="8C74D182"/>
    <w:lvl w:ilvl="0">
      <w:start w:val="1"/>
      <w:numFmt w:val="decimal"/>
      <w:lvlText w:val="%1"/>
      <w:lvlJc w:val="left"/>
      <w:pPr>
        <w:tabs>
          <w:tab w:val="num" w:pos="720"/>
        </w:tabs>
        <w:ind w:left="720" w:hanging="720"/>
      </w:pPr>
      <w:rPr>
        <w:rFonts w:ascii="Arial" w:hAnsi="Arial" w:hint="default"/>
        <w:b/>
        <w:i w:val="0"/>
        <w:sz w:val="22"/>
        <w:szCs w:val="32"/>
      </w:rPr>
    </w:lvl>
    <w:lvl w:ilvl="1">
      <w:start w:val="1"/>
      <w:numFmt w:val="decimal"/>
      <w:lvlText w:val="%1.%2"/>
      <w:lvlJc w:val="left"/>
      <w:pPr>
        <w:tabs>
          <w:tab w:val="num" w:pos="720"/>
        </w:tabs>
        <w:ind w:left="720" w:hanging="720"/>
      </w:pPr>
      <w:rPr>
        <w:rFonts w:hint="default"/>
        <w:b w:val="0"/>
        <w:i w:val="0"/>
      </w:rPr>
    </w:lvl>
    <w:lvl w:ilvl="2">
      <w:start w:val="1"/>
      <w:numFmt w:val="bullet"/>
      <w:lvlText w:val=""/>
      <w:lvlJc w:val="left"/>
      <w:pPr>
        <w:tabs>
          <w:tab w:val="num" w:pos="360"/>
        </w:tabs>
        <w:ind w:left="360" w:firstLine="434"/>
      </w:pPr>
      <w:rPr>
        <w:rFonts w:ascii="Symbol" w:hAnsi="Symbol" w:hint="default"/>
        <w:b/>
        <w:i w:val="0"/>
        <w:sz w:val="18"/>
        <w:szCs w:val="32"/>
      </w:rPr>
    </w:lvl>
    <w:lvl w:ilvl="3">
      <w:start w:val="1"/>
      <w:numFmt w:val="bullet"/>
      <w:lvlText w:val=""/>
      <w:lvlJc w:val="left"/>
      <w:pPr>
        <w:tabs>
          <w:tab w:val="num" w:pos="360"/>
        </w:tabs>
        <w:ind w:left="360" w:hanging="360"/>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561BDB"/>
    <w:multiLevelType w:val="multilevel"/>
    <w:tmpl w:val="399455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Restart w:val="0"/>
      <w:lvlText w:val="%1.%2.%3.%4"/>
      <w:lvlJc w:val="left"/>
      <w:pPr>
        <w:tabs>
          <w:tab w:val="num" w:pos="864"/>
        </w:tabs>
        <w:ind w:left="864" w:hanging="864"/>
      </w:pPr>
      <w:rPr>
        <w:rFonts w:hint="default"/>
      </w:rPr>
    </w:lvl>
    <w:lvl w:ilvl="4">
      <w:start w:val="1"/>
      <w:numFmt w:val="bullet"/>
      <w:lvlText w:val=""/>
      <w:lvlJc w:val="left"/>
      <w:pPr>
        <w:tabs>
          <w:tab w:val="num" w:pos="1304"/>
        </w:tabs>
        <w:ind w:left="1304"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5CC35DA6"/>
    <w:multiLevelType w:val="multilevel"/>
    <w:tmpl w:val="D53044E6"/>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284"/>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87C1E2B"/>
    <w:multiLevelType w:val="multilevel"/>
    <w:tmpl w:val="F956ED4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252B90"/>
    <w:multiLevelType w:val="multilevel"/>
    <w:tmpl w:val="D53044E6"/>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284"/>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CA5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651436"/>
    <w:multiLevelType w:val="multilevel"/>
    <w:tmpl w:val="D53044E6"/>
    <w:lvl w:ilvl="0">
      <w:start w:val="1"/>
      <w:numFmt w:val="decimal"/>
      <w:lvlText w:val="%1"/>
      <w:lvlJc w:val="left"/>
      <w:pPr>
        <w:tabs>
          <w:tab w:val="num" w:pos="720"/>
        </w:tabs>
        <w:ind w:left="720" w:hanging="720"/>
      </w:pPr>
      <w:rPr>
        <w:rFonts w:ascii="Arial" w:hAnsi="Arial" w:hint="default"/>
        <w:b/>
        <w:i w:val="0"/>
        <w:sz w:val="32"/>
        <w:szCs w:val="32"/>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84"/>
        </w:tabs>
        <w:ind w:left="1418" w:hanging="624"/>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4"/>
        </w:tabs>
        <w:ind w:left="1418" w:hanging="284"/>
      </w:pPr>
      <w:rPr>
        <w:rFonts w:ascii="Symbol" w:hAnsi="Symbol" w:hint="default"/>
        <w:b/>
        <w:i w:val="0"/>
        <w:sz w:val="18"/>
        <w:szCs w:val="32"/>
      </w:rPr>
    </w:lvl>
    <w:lvl w:ilvl="4">
      <w:start w:val="1"/>
      <w:numFmt w:val="decimal"/>
      <w:lvlText w:val="%1.%2.%3.%4.%5"/>
      <w:lvlJc w:val="left"/>
      <w:pPr>
        <w:tabs>
          <w:tab w:val="num" w:pos="1080"/>
        </w:tabs>
        <w:ind w:left="1080" w:hanging="1080"/>
      </w:pPr>
      <w:rPr>
        <w:rFonts w:hint="default"/>
        <w:color w:val="auto"/>
        <w:sz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85896698">
    <w:abstractNumId w:val="29"/>
  </w:num>
  <w:num w:numId="2" w16cid:durableId="1856724788">
    <w:abstractNumId w:val="18"/>
  </w:num>
  <w:num w:numId="3" w16cid:durableId="720860326">
    <w:abstractNumId w:val="16"/>
  </w:num>
  <w:num w:numId="4" w16cid:durableId="271059000">
    <w:abstractNumId w:val="3"/>
  </w:num>
  <w:num w:numId="5" w16cid:durableId="1186363512">
    <w:abstractNumId w:val="25"/>
  </w:num>
  <w:num w:numId="6" w16cid:durableId="127867606">
    <w:abstractNumId w:val="24"/>
  </w:num>
  <w:num w:numId="7" w16cid:durableId="544216821">
    <w:abstractNumId w:val="19"/>
  </w:num>
  <w:num w:numId="8" w16cid:durableId="1851750698">
    <w:abstractNumId w:val="0"/>
  </w:num>
  <w:num w:numId="9" w16cid:durableId="1590655857">
    <w:abstractNumId w:val="10"/>
  </w:num>
  <w:num w:numId="10" w16cid:durableId="254633047">
    <w:abstractNumId w:val="1"/>
  </w:num>
  <w:num w:numId="11" w16cid:durableId="1051467929">
    <w:abstractNumId w:val="11"/>
  </w:num>
  <w:num w:numId="12" w16cid:durableId="2130968668">
    <w:abstractNumId w:val="21"/>
  </w:num>
  <w:num w:numId="13" w16cid:durableId="680858744">
    <w:abstractNumId w:val="7"/>
  </w:num>
  <w:num w:numId="14" w16cid:durableId="771819762">
    <w:abstractNumId w:val="15"/>
  </w:num>
  <w:num w:numId="15" w16cid:durableId="1916359387">
    <w:abstractNumId w:val="6"/>
  </w:num>
  <w:num w:numId="16" w16cid:durableId="2075926782">
    <w:abstractNumId w:val="20"/>
  </w:num>
  <w:num w:numId="17" w16cid:durableId="509488921">
    <w:abstractNumId w:val="8"/>
  </w:num>
  <w:num w:numId="18" w16cid:durableId="1493373300">
    <w:abstractNumId w:val="2"/>
  </w:num>
  <w:num w:numId="19" w16cid:durableId="1946451069">
    <w:abstractNumId w:val="14"/>
  </w:num>
  <w:num w:numId="20" w16cid:durableId="2098552277">
    <w:abstractNumId w:val="23"/>
  </w:num>
  <w:num w:numId="21" w16cid:durableId="905339848">
    <w:abstractNumId w:val="26"/>
  </w:num>
  <w:num w:numId="22" w16cid:durableId="1096440095">
    <w:abstractNumId w:val="28"/>
  </w:num>
  <w:num w:numId="23" w16cid:durableId="1140734436">
    <w:abstractNumId w:val="17"/>
  </w:num>
  <w:num w:numId="24" w16cid:durableId="1577662367">
    <w:abstractNumId w:val="4"/>
  </w:num>
  <w:num w:numId="25" w16cid:durableId="1617836440">
    <w:abstractNumId w:val="30"/>
  </w:num>
  <w:num w:numId="26" w16cid:durableId="1329094086">
    <w:abstractNumId w:val="22"/>
  </w:num>
  <w:num w:numId="27" w16cid:durableId="772559091">
    <w:abstractNumId w:val="9"/>
  </w:num>
  <w:num w:numId="28" w16cid:durableId="2080323508">
    <w:abstractNumId w:val="12"/>
  </w:num>
  <w:num w:numId="29" w16cid:durableId="2031956360">
    <w:abstractNumId w:val="5"/>
  </w:num>
  <w:num w:numId="30" w16cid:durableId="510218941">
    <w:abstractNumId w:val="13"/>
  </w:num>
  <w:num w:numId="31" w16cid:durableId="662737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DAE"/>
    <w:rsid w:val="000216AE"/>
    <w:rsid w:val="00033A1E"/>
    <w:rsid w:val="000357E1"/>
    <w:rsid w:val="00067A9F"/>
    <w:rsid w:val="00072A6D"/>
    <w:rsid w:val="0007509B"/>
    <w:rsid w:val="0009610F"/>
    <w:rsid w:val="000A1FBA"/>
    <w:rsid w:val="000C23BC"/>
    <w:rsid w:val="000D1A83"/>
    <w:rsid w:val="000D7E50"/>
    <w:rsid w:val="000E335B"/>
    <w:rsid w:val="000F0BF2"/>
    <w:rsid w:val="0014528C"/>
    <w:rsid w:val="0014615E"/>
    <w:rsid w:val="0016446B"/>
    <w:rsid w:val="001942AA"/>
    <w:rsid w:val="00195E76"/>
    <w:rsid w:val="00250F5A"/>
    <w:rsid w:val="00262768"/>
    <w:rsid w:val="002B67F9"/>
    <w:rsid w:val="002C5370"/>
    <w:rsid w:val="002D10C7"/>
    <w:rsid w:val="002D2945"/>
    <w:rsid w:val="002D7036"/>
    <w:rsid w:val="002E7357"/>
    <w:rsid w:val="002F42BB"/>
    <w:rsid w:val="00314A42"/>
    <w:rsid w:val="00330C3C"/>
    <w:rsid w:val="00336560"/>
    <w:rsid w:val="003435A3"/>
    <w:rsid w:val="00365896"/>
    <w:rsid w:val="003662DC"/>
    <w:rsid w:val="00382C62"/>
    <w:rsid w:val="003E37CB"/>
    <w:rsid w:val="003E4406"/>
    <w:rsid w:val="00405019"/>
    <w:rsid w:val="004129DE"/>
    <w:rsid w:val="004507B3"/>
    <w:rsid w:val="0047668B"/>
    <w:rsid w:val="0047709B"/>
    <w:rsid w:val="00482F63"/>
    <w:rsid w:val="004B0133"/>
    <w:rsid w:val="004C6B69"/>
    <w:rsid w:val="004D551A"/>
    <w:rsid w:val="004E6871"/>
    <w:rsid w:val="0050063A"/>
    <w:rsid w:val="00540422"/>
    <w:rsid w:val="005565C5"/>
    <w:rsid w:val="005B0883"/>
    <w:rsid w:val="005B210A"/>
    <w:rsid w:val="005C0FEF"/>
    <w:rsid w:val="005C6033"/>
    <w:rsid w:val="005D31CB"/>
    <w:rsid w:val="005D6A35"/>
    <w:rsid w:val="005E5DAE"/>
    <w:rsid w:val="005E5EE9"/>
    <w:rsid w:val="00603602"/>
    <w:rsid w:val="006406A3"/>
    <w:rsid w:val="00674195"/>
    <w:rsid w:val="00686366"/>
    <w:rsid w:val="006A37D4"/>
    <w:rsid w:val="006A6529"/>
    <w:rsid w:val="006F7B7A"/>
    <w:rsid w:val="00711878"/>
    <w:rsid w:val="00730B2D"/>
    <w:rsid w:val="00792F4D"/>
    <w:rsid w:val="007B141C"/>
    <w:rsid w:val="007E15C3"/>
    <w:rsid w:val="007E5B43"/>
    <w:rsid w:val="007F092C"/>
    <w:rsid w:val="00817A51"/>
    <w:rsid w:val="00845303"/>
    <w:rsid w:val="008602AE"/>
    <w:rsid w:val="008644B3"/>
    <w:rsid w:val="00893AA7"/>
    <w:rsid w:val="008956DA"/>
    <w:rsid w:val="008959FE"/>
    <w:rsid w:val="008B21ED"/>
    <w:rsid w:val="008C01AA"/>
    <w:rsid w:val="008C0C42"/>
    <w:rsid w:val="008C1205"/>
    <w:rsid w:val="008D4291"/>
    <w:rsid w:val="00925B24"/>
    <w:rsid w:val="009451D0"/>
    <w:rsid w:val="00947295"/>
    <w:rsid w:val="009678B7"/>
    <w:rsid w:val="00980C54"/>
    <w:rsid w:val="009A323D"/>
    <w:rsid w:val="009A7686"/>
    <w:rsid w:val="009F7CB9"/>
    <w:rsid w:val="00A218C1"/>
    <w:rsid w:val="00A24E96"/>
    <w:rsid w:val="00A6572B"/>
    <w:rsid w:val="00A734AB"/>
    <w:rsid w:val="00A74C99"/>
    <w:rsid w:val="00AA0E4E"/>
    <w:rsid w:val="00AA1D35"/>
    <w:rsid w:val="00AE48AB"/>
    <w:rsid w:val="00AF2EE5"/>
    <w:rsid w:val="00AF39FF"/>
    <w:rsid w:val="00AF6888"/>
    <w:rsid w:val="00B23D31"/>
    <w:rsid w:val="00B370B3"/>
    <w:rsid w:val="00B64E22"/>
    <w:rsid w:val="00B73843"/>
    <w:rsid w:val="00B808B8"/>
    <w:rsid w:val="00B94195"/>
    <w:rsid w:val="00B941CC"/>
    <w:rsid w:val="00BA049C"/>
    <w:rsid w:val="00C120E0"/>
    <w:rsid w:val="00C220AC"/>
    <w:rsid w:val="00C30072"/>
    <w:rsid w:val="00C32ACD"/>
    <w:rsid w:val="00C44C00"/>
    <w:rsid w:val="00C95F48"/>
    <w:rsid w:val="00CB1C21"/>
    <w:rsid w:val="00CB26EE"/>
    <w:rsid w:val="00CD745A"/>
    <w:rsid w:val="00CF76E5"/>
    <w:rsid w:val="00D054F9"/>
    <w:rsid w:val="00D224D9"/>
    <w:rsid w:val="00D52043"/>
    <w:rsid w:val="00D66809"/>
    <w:rsid w:val="00DA226A"/>
    <w:rsid w:val="00DA24F5"/>
    <w:rsid w:val="00DB1B76"/>
    <w:rsid w:val="00DB3A48"/>
    <w:rsid w:val="00DD2B86"/>
    <w:rsid w:val="00DE01E4"/>
    <w:rsid w:val="00E046F0"/>
    <w:rsid w:val="00E142FA"/>
    <w:rsid w:val="00E17933"/>
    <w:rsid w:val="00E52EEA"/>
    <w:rsid w:val="00E53FD0"/>
    <w:rsid w:val="00E66281"/>
    <w:rsid w:val="00EA2586"/>
    <w:rsid w:val="00EA7A08"/>
    <w:rsid w:val="00EE05AA"/>
    <w:rsid w:val="00EE2B96"/>
    <w:rsid w:val="00F018E5"/>
    <w:rsid w:val="00F129F1"/>
    <w:rsid w:val="00F13427"/>
    <w:rsid w:val="00F13864"/>
    <w:rsid w:val="00F423DA"/>
    <w:rsid w:val="00F424E3"/>
    <w:rsid w:val="00F50D68"/>
    <w:rsid w:val="00FA7DA7"/>
    <w:rsid w:val="00FB6504"/>
    <w:rsid w:val="00FF5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22366058"/>
  <w15:docId w15:val="{CC860A77-46AC-42F5-B6C5-75C30A61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ACD"/>
    <w:rPr>
      <w:rFonts w:ascii="Arial" w:hAnsi="Arial" w:cs="Arial"/>
      <w:sz w:val="22"/>
      <w:szCs w:val="24"/>
      <w:lang w:eastAsia="en-US"/>
    </w:rPr>
  </w:style>
  <w:style w:type="paragraph" w:styleId="Heading1">
    <w:name w:val="heading 1"/>
    <w:basedOn w:val="Normal"/>
    <w:next w:val="Normal"/>
    <w:qFormat/>
    <w:rsid w:val="003662DC"/>
    <w:pPr>
      <w:keepNext/>
      <w:spacing w:after="60"/>
      <w:outlineLvl w:val="0"/>
    </w:pPr>
    <w:rPr>
      <w:b/>
      <w:bCs/>
      <w:kern w:val="32"/>
      <w:sz w:val="32"/>
      <w:szCs w:val="32"/>
      <w:lang w:eastAsia="en-GB"/>
    </w:rPr>
  </w:style>
  <w:style w:type="paragraph" w:styleId="Heading2">
    <w:name w:val="heading 2"/>
    <w:basedOn w:val="Normal"/>
    <w:next w:val="Normal"/>
    <w:qFormat/>
    <w:rsid w:val="003662DC"/>
    <w:pPr>
      <w:keepNext/>
      <w:spacing w:after="60"/>
      <w:outlineLvl w:val="1"/>
    </w:pPr>
    <w:rPr>
      <w:b/>
      <w:bCs/>
      <w:iCs/>
      <w:sz w:val="28"/>
      <w:szCs w:val="28"/>
      <w:lang w:eastAsia="en-GB"/>
    </w:rPr>
  </w:style>
  <w:style w:type="paragraph" w:styleId="Heading3">
    <w:name w:val="heading 3"/>
    <w:basedOn w:val="Normal"/>
    <w:next w:val="Normal"/>
    <w:qFormat/>
    <w:rsid w:val="003662DC"/>
    <w:pPr>
      <w:keepNext/>
      <w:spacing w:after="60"/>
      <w:outlineLvl w:val="2"/>
    </w:pPr>
    <w:rPr>
      <w:b/>
      <w:bCs/>
      <w:szCs w:val="26"/>
      <w:lang w:eastAsia="en-GB"/>
    </w:rPr>
  </w:style>
  <w:style w:type="paragraph" w:styleId="Heading4">
    <w:name w:val="heading 4"/>
    <w:basedOn w:val="Normal"/>
    <w:next w:val="Normal"/>
    <w:qFormat/>
    <w:rsid w:val="003662DC"/>
    <w:pPr>
      <w:keepNext/>
      <w:spacing w:after="60"/>
      <w:outlineLvl w:val="3"/>
    </w:pPr>
    <w:rPr>
      <w:rFonts w:cs="Times New Roman"/>
      <w:b/>
      <w:bCs/>
      <w:i/>
      <w:szCs w:val="28"/>
    </w:rPr>
  </w:style>
  <w:style w:type="paragraph" w:styleId="Heading6">
    <w:name w:val="heading 6"/>
    <w:basedOn w:val="Normal"/>
    <w:next w:val="Normal"/>
    <w:qFormat/>
    <w:rsid w:val="00D52043"/>
    <w:pPr>
      <w:numPr>
        <w:ilvl w:val="5"/>
        <w:numId w:val="5"/>
      </w:numPr>
      <w:spacing w:before="240" w:after="60"/>
      <w:outlineLvl w:val="5"/>
    </w:pPr>
    <w:rPr>
      <w:rFonts w:ascii="Times New Roman" w:hAnsi="Times New Roman" w:cs="Times New Roman"/>
      <w:b/>
      <w:bCs/>
      <w:szCs w:val="22"/>
      <w:lang w:eastAsia="en-GB"/>
    </w:rPr>
  </w:style>
  <w:style w:type="paragraph" w:styleId="Heading7">
    <w:name w:val="heading 7"/>
    <w:basedOn w:val="Normal"/>
    <w:next w:val="Normal"/>
    <w:qFormat/>
    <w:rsid w:val="00D52043"/>
    <w:pPr>
      <w:numPr>
        <w:ilvl w:val="6"/>
        <w:numId w:val="5"/>
      </w:numPr>
      <w:spacing w:before="240" w:after="60"/>
      <w:outlineLvl w:val="6"/>
    </w:pPr>
    <w:rPr>
      <w:rFonts w:ascii="Times New Roman" w:hAnsi="Times New Roman" w:cs="Times New Roman"/>
      <w:sz w:val="24"/>
      <w:lang w:eastAsia="en-GB"/>
    </w:rPr>
  </w:style>
  <w:style w:type="paragraph" w:styleId="Heading8">
    <w:name w:val="heading 8"/>
    <w:basedOn w:val="Normal"/>
    <w:next w:val="Normal"/>
    <w:qFormat/>
    <w:rsid w:val="00D52043"/>
    <w:pPr>
      <w:numPr>
        <w:ilvl w:val="7"/>
        <w:numId w:val="5"/>
      </w:numPr>
      <w:spacing w:before="240" w:after="60"/>
      <w:outlineLvl w:val="7"/>
    </w:pPr>
    <w:rPr>
      <w:rFonts w:ascii="Times New Roman" w:hAnsi="Times New Roman" w:cs="Times New Roman"/>
      <w:i/>
      <w:iCs/>
      <w:sz w:val="24"/>
      <w:lang w:eastAsia="en-GB"/>
    </w:rPr>
  </w:style>
  <w:style w:type="paragraph" w:styleId="Heading9">
    <w:name w:val="heading 9"/>
    <w:basedOn w:val="Normal"/>
    <w:next w:val="Normal"/>
    <w:qFormat/>
    <w:rsid w:val="00D52043"/>
    <w:pPr>
      <w:numPr>
        <w:ilvl w:val="8"/>
        <w:numId w:val="5"/>
      </w:numPr>
      <w:spacing w:before="240" w:after="60"/>
      <w:outlineLvl w:val="8"/>
    </w:pPr>
    <w:rPr>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528C"/>
    <w:pPr>
      <w:tabs>
        <w:tab w:val="left" w:pos="720"/>
        <w:tab w:val="left" w:pos="1440"/>
        <w:tab w:val="left" w:pos="2160"/>
        <w:tab w:val="left" w:pos="2880"/>
        <w:tab w:val="center" w:pos="4320"/>
        <w:tab w:val="left" w:pos="4680"/>
        <w:tab w:val="left" w:pos="5400"/>
        <w:tab w:val="right" w:pos="8640"/>
        <w:tab w:val="right" w:pos="9000"/>
      </w:tabs>
      <w:jc w:val="right"/>
    </w:pPr>
    <w:rPr>
      <w:rFonts w:cs="Times New Roman"/>
      <w:sz w:val="20"/>
      <w:szCs w:val="20"/>
    </w:rPr>
  </w:style>
  <w:style w:type="character" w:customStyle="1" w:styleId="HeaderChar">
    <w:name w:val="Header Char"/>
    <w:basedOn w:val="DefaultParagraphFont"/>
    <w:link w:val="Header"/>
    <w:rsid w:val="0014528C"/>
    <w:rPr>
      <w:rFonts w:ascii="Arial" w:hAnsi="Arial"/>
      <w:lang w:val="en-GB" w:eastAsia="en-US" w:bidi="ar-SA"/>
    </w:rPr>
  </w:style>
  <w:style w:type="character" w:styleId="Hyperlink">
    <w:name w:val="Hyperlink"/>
    <w:basedOn w:val="DefaultParagraphFont"/>
    <w:uiPriority w:val="99"/>
    <w:rsid w:val="00C120E0"/>
    <w:rPr>
      <w:color w:val="0000FF"/>
      <w:u w:val="single"/>
    </w:rPr>
  </w:style>
  <w:style w:type="paragraph" w:styleId="Footer">
    <w:name w:val="footer"/>
    <w:basedOn w:val="Normal"/>
    <w:link w:val="FooterChar"/>
    <w:uiPriority w:val="99"/>
    <w:rsid w:val="00C120E0"/>
    <w:pPr>
      <w:tabs>
        <w:tab w:val="center" w:pos="4153"/>
        <w:tab w:val="right" w:pos="8306"/>
      </w:tabs>
    </w:pPr>
  </w:style>
  <w:style w:type="paragraph" w:styleId="TOC1">
    <w:name w:val="toc 1"/>
    <w:basedOn w:val="Normal"/>
    <w:next w:val="Normal"/>
    <w:autoRedefine/>
    <w:uiPriority w:val="39"/>
    <w:rsid w:val="00195E76"/>
    <w:pPr>
      <w:tabs>
        <w:tab w:val="left" w:pos="442"/>
        <w:tab w:val="right" w:leader="dot" w:pos="9572"/>
      </w:tabs>
      <w:spacing w:before="120"/>
    </w:pPr>
    <w:rPr>
      <w:b/>
      <w:sz w:val="28"/>
    </w:rPr>
  </w:style>
  <w:style w:type="paragraph" w:styleId="TOC2">
    <w:name w:val="toc 2"/>
    <w:basedOn w:val="Heading2"/>
    <w:next w:val="Normal"/>
    <w:autoRedefine/>
    <w:semiHidden/>
    <w:rsid w:val="00980C54"/>
    <w:pPr>
      <w:spacing w:after="0"/>
      <w:ind w:left="221"/>
    </w:pPr>
    <w:rPr>
      <w:sz w:val="24"/>
    </w:rPr>
  </w:style>
  <w:style w:type="paragraph" w:styleId="TOC3">
    <w:name w:val="toc 3"/>
    <w:basedOn w:val="Heading4"/>
    <w:next w:val="Normal"/>
    <w:autoRedefine/>
    <w:semiHidden/>
    <w:rsid w:val="00980C54"/>
    <w:pPr>
      <w:spacing w:after="0"/>
      <w:ind w:left="442"/>
    </w:pPr>
  </w:style>
  <w:style w:type="paragraph" w:styleId="TOC4">
    <w:name w:val="toc 4"/>
    <w:basedOn w:val="Heading4"/>
    <w:next w:val="Normal"/>
    <w:autoRedefine/>
    <w:semiHidden/>
    <w:rsid w:val="00980C54"/>
    <w:pPr>
      <w:spacing w:after="0"/>
      <w:ind w:left="658"/>
    </w:pPr>
    <w:rPr>
      <w:b w:val="0"/>
    </w:rPr>
  </w:style>
  <w:style w:type="table" w:styleId="TableGrid">
    <w:name w:val="Table Grid"/>
    <w:basedOn w:val="TableNormal"/>
    <w:rsid w:val="0041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E37CB"/>
    <w:pPr>
      <w:ind w:left="680"/>
    </w:pPr>
  </w:style>
  <w:style w:type="character" w:styleId="FollowedHyperlink">
    <w:name w:val="FollowedHyperlink"/>
    <w:basedOn w:val="DefaultParagraphFont"/>
    <w:rsid w:val="0047668B"/>
    <w:rPr>
      <w:color w:val="800080"/>
      <w:u w:val="single"/>
    </w:rPr>
  </w:style>
  <w:style w:type="paragraph" w:styleId="BalloonText">
    <w:name w:val="Balloon Text"/>
    <w:basedOn w:val="Normal"/>
    <w:semiHidden/>
    <w:rsid w:val="00AA1D35"/>
    <w:rPr>
      <w:rFonts w:ascii="Tahoma" w:hAnsi="Tahoma" w:cs="Tahoma"/>
      <w:sz w:val="16"/>
      <w:szCs w:val="16"/>
    </w:rPr>
  </w:style>
  <w:style w:type="character" w:customStyle="1" w:styleId="FooterChar">
    <w:name w:val="Footer Char"/>
    <w:basedOn w:val="DefaultParagraphFont"/>
    <w:link w:val="Footer"/>
    <w:uiPriority w:val="99"/>
    <w:rsid w:val="008959FE"/>
    <w:rPr>
      <w:rFonts w:ascii="Arial" w:hAnsi="Arial" w:cs="Arial"/>
      <w:sz w:val="22"/>
      <w:szCs w:val="24"/>
      <w:lang w:eastAsia="en-US"/>
    </w:rPr>
  </w:style>
  <w:style w:type="paragraph" w:styleId="BodyTextIndent">
    <w:name w:val="Body Text Indent"/>
    <w:basedOn w:val="Normal"/>
    <w:link w:val="BodyTextIndentChar"/>
    <w:rsid w:val="008959FE"/>
    <w:pPr>
      <w:spacing w:after="120"/>
      <w:ind w:left="283"/>
    </w:pPr>
  </w:style>
  <w:style w:type="character" w:customStyle="1" w:styleId="BodyTextIndentChar">
    <w:name w:val="Body Text Indent Char"/>
    <w:basedOn w:val="DefaultParagraphFont"/>
    <w:link w:val="BodyTextIndent"/>
    <w:rsid w:val="008959FE"/>
    <w:rPr>
      <w:rFonts w:ascii="Arial" w:hAnsi="Arial" w:cs="Arial"/>
      <w:sz w:val="22"/>
      <w:szCs w:val="24"/>
      <w:lang w:eastAsia="en-US"/>
    </w:rPr>
  </w:style>
  <w:style w:type="table" w:customStyle="1" w:styleId="TableGrid1">
    <w:name w:val="Table Grid1"/>
    <w:basedOn w:val="TableNormal"/>
    <w:next w:val="TableGrid"/>
    <w:uiPriority w:val="59"/>
    <w:rsid w:val="008959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9FE"/>
    <w:pPr>
      <w:spacing w:after="200" w:line="276" w:lineRule="auto"/>
      <w:ind w:left="720"/>
      <w:contextualSpacing/>
    </w:pPr>
    <w:rPr>
      <w:rFonts w:asciiTheme="minorHAnsi" w:eastAsiaTheme="minorHAnsi" w:hAnsiTheme="minorHAnsi" w:cstheme="minorBidi"/>
      <w:szCs w:val="22"/>
    </w:rPr>
  </w:style>
  <w:style w:type="paragraph" w:styleId="Revision">
    <w:name w:val="Revision"/>
    <w:hidden/>
    <w:uiPriority w:val="99"/>
    <w:semiHidden/>
    <w:rsid w:val="002F42BB"/>
    <w:rPr>
      <w:rFonts w:ascii="Arial" w:hAnsi="Arial" w:cs="Arial"/>
      <w:sz w:val="22"/>
      <w:szCs w:val="24"/>
      <w:lang w:eastAsia="en-US"/>
    </w:rPr>
  </w:style>
  <w:style w:type="character" w:styleId="CommentReference">
    <w:name w:val="annotation reference"/>
    <w:basedOn w:val="DefaultParagraphFont"/>
    <w:semiHidden/>
    <w:unhideWhenUsed/>
    <w:rsid w:val="002F42BB"/>
    <w:rPr>
      <w:sz w:val="16"/>
      <w:szCs w:val="16"/>
    </w:rPr>
  </w:style>
  <w:style w:type="paragraph" w:styleId="CommentText">
    <w:name w:val="annotation text"/>
    <w:basedOn w:val="Normal"/>
    <w:link w:val="CommentTextChar"/>
    <w:unhideWhenUsed/>
    <w:rsid w:val="002F42BB"/>
    <w:rPr>
      <w:sz w:val="20"/>
      <w:szCs w:val="20"/>
    </w:rPr>
  </w:style>
  <w:style w:type="character" w:customStyle="1" w:styleId="CommentTextChar">
    <w:name w:val="Comment Text Char"/>
    <w:basedOn w:val="DefaultParagraphFont"/>
    <w:link w:val="CommentText"/>
    <w:rsid w:val="002F42BB"/>
    <w:rPr>
      <w:rFonts w:ascii="Arial" w:hAnsi="Arial" w:cs="Arial"/>
      <w:lang w:eastAsia="en-US"/>
    </w:rPr>
  </w:style>
  <w:style w:type="paragraph" w:styleId="CommentSubject">
    <w:name w:val="annotation subject"/>
    <w:basedOn w:val="CommentText"/>
    <w:next w:val="CommentText"/>
    <w:link w:val="CommentSubjectChar"/>
    <w:semiHidden/>
    <w:unhideWhenUsed/>
    <w:rsid w:val="002F42BB"/>
    <w:rPr>
      <w:b/>
      <w:bCs/>
    </w:rPr>
  </w:style>
  <w:style w:type="character" w:customStyle="1" w:styleId="CommentSubjectChar">
    <w:name w:val="Comment Subject Char"/>
    <w:basedOn w:val="CommentTextChar"/>
    <w:link w:val="CommentSubject"/>
    <w:semiHidden/>
    <w:rsid w:val="002F42BB"/>
    <w:rPr>
      <w:rFonts w:ascii="Arial" w:hAnsi="Arial" w:cs="Arial"/>
      <w:b/>
      <w:bCs/>
      <w:lang w:eastAsia="en-US"/>
    </w:rPr>
  </w:style>
  <w:style w:type="character" w:styleId="UnresolvedMention">
    <w:name w:val="Unresolved Mention"/>
    <w:basedOn w:val="DefaultParagraphFont"/>
    <w:uiPriority w:val="99"/>
    <w:semiHidden/>
    <w:unhideWhenUsed/>
    <w:rsid w:val="00E6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ottishlegalcomplaints.org.uk/about-us/news/slcc-confirms-2023-24-budget-and-levies-but-seeks-further-engagement-with-the-profession/"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n330138\Application%20Data\Microsoft\Templates\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1239-6FDB-45F8-94A3-EA2D7E6A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57</TotalTime>
  <Pages>5</Pages>
  <Words>1293</Words>
  <Characters>7211</Characters>
  <Application>Microsoft Office Word</Application>
  <DocSecurity>6</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Michael</Company>
  <LinksUpToDate>false</LinksUpToDate>
  <CharactersWithSpaces>8488</CharactersWithSpaces>
  <SharedDoc>false</SharedDoc>
  <HLinks>
    <vt:vector size="84" baseType="variant">
      <vt:variant>
        <vt:i4>1048627</vt:i4>
      </vt:variant>
      <vt:variant>
        <vt:i4>80</vt:i4>
      </vt:variant>
      <vt:variant>
        <vt:i4>0</vt:i4>
      </vt:variant>
      <vt:variant>
        <vt:i4>5</vt:i4>
      </vt:variant>
      <vt:variant>
        <vt:lpwstr/>
      </vt:variant>
      <vt:variant>
        <vt:lpwstr>_Toc313001378</vt:lpwstr>
      </vt:variant>
      <vt:variant>
        <vt:i4>1048627</vt:i4>
      </vt:variant>
      <vt:variant>
        <vt:i4>74</vt:i4>
      </vt:variant>
      <vt:variant>
        <vt:i4>0</vt:i4>
      </vt:variant>
      <vt:variant>
        <vt:i4>5</vt:i4>
      </vt:variant>
      <vt:variant>
        <vt:lpwstr/>
      </vt:variant>
      <vt:variant>
        <vt:lpwstr>_Toc313001377</vt:lpwstr>
      </vt:variant>
      <vt:variant>
        <vt:i4>1048627</vt:i4>
      </vt:variant>
      <vt:variant>
        <vt:i4>68</vt:i4>
      </vt:variant>
      <vt:variant>
        <vt:i4>0</vt:i4>
      </vt:variant>
      <vt:variant>
        <vt:i4>5</vt:i4>
      </vt:variant>
      <vt:variant>
        <vt:lpwstr/>
      </vt:variant>
      <vt:variant>
        <vt:lpwstr>_Toc313001376</vt:lpwstr>
      </vt:variant>
      <vt:variant>
        <vt:i4>1048627</vt:i4>
      </vt:variant>
      <vt:variant>
        <vt:i4>62</vt:i4>
      </vt:variant>
      <vt:variant>
        <vt:i4>0</vt:i4>
      </vt:variant>
      <vt:variant>
        <vt:i4>5</vt:i4>
      </vt:variant>
      <vt:variant>
        <vt:lpwstr/>
      </vt:variant>
      <vt:variant>
        <vt:lpwstr>_Toc313001375</vt:lpwstr>
      </vt:variant>
      <vt:variant>
        <vt:i4>1048627</vt:i4>
      </vt:variant>
      <vt:variant>
        <vt:i4>56</vt:i4>
      </vt:variant>
      <vt:variant>
        <vt:i4>0</vt:i4>
      </vt:variant>
      <vt:variant>
        <vt:i4>5</vt:i4>
      </vt:variant>
      <vt:variant>
        <vt:lpwstr/>
      </vt:variant>
      <vt:variant>
        <vt:lpwstr>_Toc313001374</vt:lpwstr>
      </vt:variant>
      <vt:variant>
        <vt:i4>1048627</vt:i4>
      </vt:variant>
      <vt:variant>
        <vt:i4>50</vt:i4>
      </vt:variant>
      <vt:variant>
        <vt:i4>0</vt:i4>
      </vt:variant>
      <vt:variant>
        <vt:i4>5</vt:i4>
      </vt:variant>
      <vt:variant>
        <vt:lpwstr/>
      </vt:variant>
      <vt:variant>
        <vt:lpwstr>_Toc313001373</vt:lpwstr>
      </vt:variant>
      <vt:variant>
        <vt:i4>1048627</vt:i4>
      </vt:variant>
      <vt:variant>
        <vt:i4>44</vt:i4>
      </vt:variant>
      <vt:variant>
        <vt:i4>0</vt:i4>
      </vt:variant>
      <vt:variant>
        <vt:i4>5</vt:i4>
      </vt:variant>
      <vt:variant>
        <vt:lpwstr/>
      </vt:variant>
      <vt:variant>
        <vt:lpwstr>_Toc313001372</vt:lpwstr>
      </vt:variant>
      <vt:variant>
        <vt:i4>1048627</vt:i4>
      </vt:variant>
      <vt:variant>
        <vt:i4>38</vt:i4>
      </vt:variant>
      <vt:variant>
        <vt:i4>0</vt:i4>
      </vt:variant>
      <vt:variant>
        <vt:i4>5</vt:i4>
      </vt:variant>
      <vt:variant>
        <vt:lpwstr/>
      </vt:variant>
      <vt:variant>
        <vt:lpwstr>_Toc313001371</vt:lpwstr>
      </vt:variant>
      <vt:variant>
        <vt:i4>1048627</vt:i4>
      </vt:variant>
      <vt:variant>
        <vt:i4>32</vt:i4>
      </vt:variant>
      <vt:variant>
        <vt:i4>0</vt:i4>
      </vt:variant>
      <vt:variant>
        <vt:i4>5</vt:i4>
      </vt:variant>
      <vt:variant>
        <vt:lpwstr/>
      </vt:variant>
      <vt:variant>
        <vt:lpwstr>_Toc313001370</vt:lpwstr>
      </vt:variant>
      <vt:variant>
        <vt:i4>1114163</vt:i4>
      </vt:variant>
      <vt:variant>
        <vt:i4>26</vt:i4>
      </vt:variant>
      <vt:variant>
        <vt:i4>0</vt:i4>
      </vt:variant>
      <vt:variant>
        <vt:i4>5</vt:i4>
      </vt:variant>
      <vt:variant>
        <vt:lpwstr/>
      </vt:variant>
      <vt:variant>
        <vt:lpwstr>_Toc313001369</vt:lpwstr>
      </vt:variant>
      <vt:variant>
        <vt:i4>1114163</vt:i4>
      </vt:variant>
      <vt:variant>
        <vt:i4>20</vt:i4>
      </vt:variant>
      <vt:variant>
        <vt:i4>0</vt:i4>
      </vt:variant>
      <vt:variant>
        <vt:i4>5</vt:i4>
      </vt:variant>
      <vt:variant>
        <vt:lpwstr/>
      </vt:variant>
      <vt:variant>
        <vt:lpwstr>_Toc313001368</vt:lpwstr>
      </vt:variant>
      <vt:variant>
        <vt:i4>1114163</vt:i4>
      </vt:variant>
      <vt:variant>
        <vt:i4>14</vt:i4>
      </vt:variant>
      <vt:variant>
        <vt:i4>0</vt:i4>
      </vt:variant>
      <vt:variant>
        <vt:i4>5</vt:i4>
      </vt:variant>
      <vt:variant>
        <vt:lpwstr/>
      </vt:variant>
      <vt:variant>
        <vt:lpwstr>_Toc313001367</vt:lpwstr>
      </vt:variant>
      <vt:variant>
        <vt:i4>1114163</vt:i4>
      </vt:variant>
      <vt:variant>
        <vt:i4>8</vt:i4>
      </vt:variant>
      <vt:variant>
        <vt:i4>0</vt:i4>
      </vt:variant>
      <vt:variant>
        <vt:i4>5</vt:i4>
      </vt:variant>
      <vt:variant>
        <vt:lpwstr/>
      </vt:variant>
      <vt:variant>
        <vt:lpwstr>_Toc313001366</vt:lpwstr>
      </vt:variant>
      <vt:variant>
        <vt:i4>1114163</vt:i4>
      </vt:variant>
      <vt:variant>
        <vt:i4>2</vt:i4>
      </vt:variant>
      <vt:variant>
        <vt:i4>0</vt:i4>
      </vt:variant>
      <vt:variant>
        <vt:i4>5</vt:i4>
      </vt:variant>
      <vt:variant>
        <vt:lpwstr/>
      </vt:variant>
      <vt:variant>
        <vt:lpwstr>_Toc313001365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sln330138</dc:creator>
  <cp:lastModifiedBy>Laura Clark</cp:lastModifiedBy>
  <cp:revision>2</cp:revision>
  <cp:lastPrinted>2011-12-30T08:49:00Z</cp:lastPrinted>
  <dcterms:created xsi:type="dcterms:W3CDTF">2023-06-26T15:44:00Z</dcterms:created>
  <dcterms:modified xsi:type="dcterms:W3CDTF">2023-06-26T15:44:00Z</dcterms:modified>
</cp:coreProperties>
</file>